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14E18" w14:textId="0CCD2E56" w:rsidR="00997936" w:rsidRPr="00CF06DA" w:rsidRDefault="00714890" w:rsidP="00714890">
      <w:pPr>
        <w:pStyle w:val="NoSpacing"/>
        <w:jc w:val="center"/>
        <w:rPr>
          <w:b/>
          <w:bCs/>
          <w:sz w:val="48"/>
          <w:szCs w:val="48"/>
        </w:rPr>
      </w:pPr>
      <w:r>
        <w:rPr>
          <w:b/>
          <w:bCs/>
          <w:sz w:val="48"/>
          <w:szCs w:val="48"/>
        </w:rPr>
        <w:t xml:space="preserve">HB103 Bond, Tax, and Bond Information Database </w:t>
      </w:r>
      <w:r w:rsidR="005A33F4" w:rsidRPr="00CF06DA">
        <w:rPr>
          <w:b/>
          <w:bCs/>
          <w:sz w:val="48"/>
          <w:szCs w:val="48"/>
        </w:rPr>
        <w:t>G</w:t>
      </w:r>
      <w:r>
        <w:rPr>
          <w:b/>
          <w:bCs/>
          <w:sz w:val="48"/>
          <w:szCs w:val="48"/>
        </w:rPr>
        <w:t>lossary</w:t>
      </w:r>
    </w:p>
    <w:p w14:paraId="3842BD4E" w14:textId="77777777" w:rsidR="005A33F4" w:rsidRPr="005A33F4" w:rsidRDefault="005A33F4" w:rsidP="005A33F4">
      <w:pPr>
        <w:pStyle w:val="NoSpacing"/>
      </w:pPr>
    </w:p>
    <w:p w14:paraId="358D6CD5" w14:textId="77777777" w:rsidR="00CF06DA" w:rsidRDefault="00CF06DA" w:rsidP="00982AA5">
      <w:pPr>
        <w:pStyle w:val="NoSpacing"/>
      </w:pPr>
    </w:p>
    <w:p w14:paraId="7D49C261" w14:textId="36CF0235" w:rsidR="00023EB5" w:rsidRDefault="00023EB5" w:rsidP="00982AA5">
      <w:pPr>
        <w:pStyle w:val="NoSpacing"/>
        <w:rPr>
          <w:rFonts w:ascii="Times New Roman" w:hAnsi="Times New Roman" w:cs="Times New Roman"/>
          <w:sz w:val="24"/>
          <w:szCs w:val="24"/>
        </w:rPr>
      </w:pPr>
      <w:r w:rsidRPr="00982AA5">
        <w:rPr>
          <w:rFonts w:ascii="Times New Roman" w:hAnsi="Times New Roman" w:cs="Times New Roman"/>
          <w:b/>
          <w:bCs/>
          <w:sz w:val="24"/>
          <w:szCs w:val="24"/>
        </w:rPr>
        <w:t xml:space="preserve">Ballot Language - </w:t>
      </w:r>
      <w:r w:rsidRPr="00023EB5">
        <w:rPr>
          <w:rFonts w:ascii="Times New Roman" w:hAnsi="Times New Roman" w:cs="Times New Roman"/>
          <w:sz w:val="24"/>
          <w:szCs w:val="24"/>
        </w:rPr>
        <w:t xml:space="preserve">Language adopted by the governing body (Government Code, Sections 403.702 </w:t>
      </w:r>
      <w:r w:rsidR="003243DD">
        <w:rPr>
          <w:rFonts w:ascii="Times New Roman" w:hAnsi="Times New Roman" w:cs="Times New Roman"/>
          <w:sz w:val="24"/>
          <w:szCs w:val="24"/>
        </w:rPr>
        <w:t>(b)</w:t>
      </w:r>
      <w:r w:rsidRPr="00023EB5">
        <w:rPr>
          <w:rFonts w:ascii="Times New Roman" w:hAnsi="Times New Roman" w:cs="Times New Roman"/>
          <w:sz w:val="24"/>
          <w:szCs w:val="24"/>
        </w:rPr>
        <w:t>(1)(A), 403.702</w:t>
      </w:r>
      <w:r w:rsidR="003243DD">
        <w:rPr>
          <w:rFonts w:ascii="Times New Roman" w:hAnsi="Times New Roman" w:cs="Times New Roman"/>
          <w:sz w:val="24"/>
          <w:szCs w:val="24"/>
        </w:rPr>
        <w:t>(b)</w:t>
      </w:r>
      <w:r w:rsidRPr="00023EB5">
        <w:rPr>
          <w:rFonts w:ascii="Times New Roman" w:hAnsi="Times New Roman" w:cs="Times New Roman"/>
          <w:sz w:val="24"/>
          <w:szCs w:val="24"/>
        </w:rPr>
        <w:t>(2), 403.702</w:t>
      </w:r>
      <w:r w:rsidR="003243DD">
        <w:rPr>
          <w:rFonts w:ascii="Times New Roman" w:hAnsi="Times New Roman" w:cs="Times New Roman"/>
          <w:sz w:val="24"/>
          <w:szCs w:val="24"/>
        </w:rPr>
        <w:t>(b)</w:t>
      </w:r>
      <w:r w:rsidRPr="00023EB5">
        <w:rPr>
          <w:rFonts w:ascii="Times New Roman" w:hAnsi="Times New Roman" w:cs="Times New Roman"/>
          <w:sz w:val="24"/>
          <w:szCs w:val="24"/>
        </w:rPr>
        <w:t>(3)(B))</w:t>
      </w:r>
      <w:r w:rsidR="00FF5294">
        <w:rPr>
          <w:rFonts w:ascii="Times New Roman" w:hAnsi="Times New Roman" w:cs="Times New Roman"/>
          <w:sz w:val="24"/>
          <w:szCs w:val="24"/>
        </w:rPr>
        <w:t>.</w:t>
      </w:r>
      <w:r w:rsidRPr="00023EB5">
        <w:rPr>
          <w:rFonts w:ascii="Times New Roman" w:hAnsi="Times New Roman" w:cs="Times New Roman"/>
          <w:sz w:val="24"/>
          <w:szCs w:val="24"/>
        </w:rPr>
        <w:t> </w:t>
      </w:r>
    </w:p>
    <w:p w14:paraId="2F564412" w14:textId="77777777" w:rsidR="00982AA5" w:rsidRPr="00023EB5" w:rsidRDefault="00982AA5" w:rsidP="00982AA5">
      <w:pPr>
        <w:pStyle w:val="NoSpacing"/>
        <w:rPr>
          <w:rFonts w:ascii="Times New Roman" w:hAnsi="Times New Roman" w:cs="Times New Roman"/>
          <w:sz w:val="24"/>
          <w:szCs w:val="24"/>
        </w:rPr>
      </w:pPr>
    </w:p>
    <w:p w14:paraId="11B30BE9" w14:textId="56FBD296" w:rsidR="00023EB5" w:rsidRDefault="00023EB5" w:rsidP="00982AA5">
      <w:pPr>
        <w:pStyle w:val="NoSpacing"/>
        <w:rPr>
          <w:rFonts w:ascii="Times New Roman" w:hAnsi="Times New Roman" w:cs="Times New Roman"/>
          <w:sz w:val="24"/>
          <w:szCs w:val="24"/>
        </w:rPr>
      </w:pPr>
      <w:r w:rsidRPr="00982AA5">
        <w:rPr>
          <w:rFonts w:ascii="Times New Roman" w:hAnsi="Times New Roman" w:cs="Times New Roman"/>
          <w:b/>
          <w:bCs/>
          <w:sz w:val="24"/>
          <w:szCs w:val="24"/>
        </w:rPr>
        <w:t>Bond/Debt Type -</w:t>
      </w:r>
      <w:r w:rsidRPr="00023EB5">
        <w:rPr>
          <w:rFonts w:ascii="Times New Roman" w:hAnsi="Times New Roman" w:cs="Times New Roman"/>
          <w:sz w:val="24"/>
          <w:szCs w:val="24"/>
        </w:rPr>
        <w:t xml:space="preserve"> A bond, warrant, certificate of obligation, or other evidence of indebtedness owed by a taxing unit that: </w:t>
      </w:r>
      <w:r w:rsidRPr="00023EB5">
        <w:rPr>
          <w:rFonts w:ascii="Times New Roman" w:hAnsi="Times New Roman" w:cs="Times New Roman"/>
          <w:sz w:val="24"/>
          <w:szCs w:val="24"/>
        </w:rPr>
        <w:br/>
        <w:t>(i)  is payable from property taxes in installments over a period of more than one year, not budgeted for payment from maintenance and operations funds, and secured by a pledge of property taxes; and </w:t>
      </w:r>
      <w:r w:rsidRPr="00023EB5">
        <w:rPr>
          <w:rFonts w:ascii="Times New Roman" w:hAnsi="Times New Roman" w:cs="Times New Roman"/>
          <w:sz w:val="24"/>
          <w:szCs w:val="24"/>
        </w:rPr>
        <w:br/>
        <w:t>(ii)  meets one of the following requirements: </w:t>
      </w:r>
      <w:r w:rsidRPr="00023EB5">
        <w:rPr>
          <w:rFonts w:ascii="Times New Roman" w:hAnsi="Times New Roman" w:cs="Times New Roman"/>
          <w:sz w:val="24"/>
          <w:szCs w:val="24"/>
        </w:rPr>
        <w:br/>
        <w:t>(a)  has been approved at an election; </w:t>
      </w:r>
      <w:r w:rsidRPr="00023EB5">
        <w:rPr>
          <w:rFonts w:ascii="Times New Roman" w:hAnsi="Times New Roman" w:cs="Times New Roman"/>
          <w:sz w:val="24"/>
          <w:szCs w:val="24"/>
        </w:rPr>
        <w:br/>
        <w:t>(b)  includes self-supporting debt; </w:t>
      </w:r>
      <w:r w:rsidRPr="00023EB5">
        <w:rPr>
          <w:rFonts w:ascii="Times New Roman" w:hAnsi="Times New Roman" w:cs="Times New Roman"/>
          <w:sz w:val="24"/>
          <w:szCs w:val="24"/>
        </w:rPr>
        <w:br/>
        <w:t>(c)  evidences a loan under a state or federal financial assistance program; </w:t>
      </w:r>
      <w:r w:rsidRPr="00023EB5">
        <w:rPr>
          <w:rFonts w:ascii="Times New Roman" w:hAnsi="Times New Roman" w:cs="Times New Roman"/>
          <w:sz w:val="24"/>
          <w:szCs w:val="24"/>
        </w:rPr>
        <w:br/>
        <w:t>(d)  is issued for designated infrastructure; </w:t>
      </w:r>
      <w:r w:rsidRPr="00023EB5">
        <w:rPr>
          <w:rFonts w:ascii="Times New Roman" w:hAnsi="Times New Roman" w:cs="Times New Roman"/>
          <w:sz w:val="24"/>
          <w:szCs w:val="24"/>
        </w:rPr>
        <w:br/>
        <w:t>(e)  is a refunding bond; </w:t>
      </w:r>
      <w:r w:rsidRPr="00023EB5">
        <w:rPr>
          <w:rFonts w:ascii="Times New Roman" w:hAnsi="Times New Roman" w:cs="Times New Roman"/>
          <w:sz w:val="24"/>
          <w:szCs w:val="24"/>
        </w:rPr>
        <w:br/>
        <w:t>(f)  is issued in response to an emergency under Section</w:t>
      </w:r>
      <w:r w:rsidR="00596BD8">
        <w:rPr>
          <w:rFonts w:ascii="Times New Roman" w:hAnsi="Times New Roman" w:cs="Times New Roman"/>
          <w:sz w:val="24"/>
          <w:szCs w:val="24"/>
        </w:rPr>
        <w:t>s 1431.008 and</w:t>
      </w:r>
      <w:r w:rsidRPr="00023EB5">
        <w:rPr>
          <w:rFonts w:ascii="Times New Roman" w:hAnsi="Times New Roman" w:cs="Times New Roman"/>
          <w:sz w:val="24"/>
          <w:szCs w:val="24"/>
        </w:rPr>
        <w:t xml:space="preserve"> 1431.015, Government Code; </w:t>
      </w:r>
      <w:r w:rsidRPr="00023EB5">
        <w:rPr>
          <w:rFonts w:ascii="Times New Roman" w:hAnsi="Times New Roman" w:cs="Times New Roman"/>
          <w:sz w:val="24"/>
          <w:szCs w:val="24"/>
        </w:rPr>
        <w:br/>
        <w:t>(g)  is issued for renovating, improving, or equipping existing buildings or facilities; </w:t>
      </w:r>
      <w:r w:rsidRPr="00023EB5">
        <w:rPr>
          <w:rFonts w:ascii="Times New Roman" w:hAnsi="Times New Roman" w:cs="Times New Roman"/>
          <w:sz w:val="24"/>
          <w:szCs w:val="24"/>
        </w:rPr>
        <w:br/>
        <w:t>(h)  is issued for vehicles or equipment; or </w:t>
      </w:r>
      <w:r w:rsidRPr="00023EB5">
        <w:rPr>
          <w:rFonts w:ascii="Times New Roman" w:hAnsi="Times New Roman" w:cs="Times New Roman"/>
          <w:sz w:val="24"/>
          <w:szCs w:val="24"/>
        </w:rPr>
        <w:br/>
        <w:t>(i)  is issued for a project under Chapter 311, Tax Code, or Chapter 222, Transportation Code, that is located in a reinvestment zone created under one of those chapters; or </w:t>
      </w:r>
      <w:r w:rsidRPr="00023EB5">
        <w:rPr>
          <w:rFonts w:ascii="Times New Roman" w:hAnsi="Times New Roman" w:cs="Times New Roman"/>
          <w:sz w:val="24"/>
          <w:szCs w:val="24"/>
        </w:rPr>
        <w:br/>
        <w:t>(B)  a payment made under contract to secure indebtedness of a similar nature issued by another political subdivision on behalf of the taxing unit. </w:t>
      </w:r>
    </w:p>
    <w:p w14:paraId="43B064E2" w14:textId="77777777" w:rsidR="00982AA5" w:rsidRPr="00023EB5" w:rsidRDefault="00982AA5" w:rsidP="00982AA5">
      <w:pPr>
        <w:pStyle w:val="NoSpacing"/>
        <w:rPr>
          <w:rFonts w:ascii="Times New Roman" w:hAnsi="Times New Roman" w:cs="Times New Roman"/>
          <w:sz w:val="24"/>
          <w:szCs w:val="24"/>
        </w:rPr>
      </w:pPr>
    </w:p>
    <w:p w14:paraId="1CDCA91C" w14:textId="0F23E211" w:rsidR="00023EB5" w:rsidRDefault="00023EB5" w:rsidP="00982AA5">
      <w:pPr>
        <w:pStyle w:val="NoSpacing"/>
        <w:rPr>
          <w:rFonts w:ascii="Times New Roman" w:hAnsi="Times New Roman" w:cs="Times New Roman"/>
          <w:sz w:val="24"/>
          <w:szCs w:val="24"/>
        </w:rPr>
      </w:pPr>
      <w:r w:rsidRPr="00982AA5">
        <w:rPr>
          <w:rFonts w:ascii="Times New Roman" w:hAnsi="Times New Roman" w:cs="Times New Roman"/>
          <w:b/>
          <w:bCs/>
          <w:sz w:val="24"/>
          <w:szCs w:val="24"/>
        </w:rPr>
        <w:t>Bond Election Result -</w:t>
      </w:r>
      <w:r w:rsidRPr="00023EB5">
        <w:rPr>
          <w:rFonts w:ascii="Times New Roman" w:hAnsi="Times New Roman" w:cs="Times New Roman"/>
          <w:sz w:val="24"/>
          <w:szCs w:val="24"/>
        </w:rPr>
        <w:t xml:space="preserve"> Was the ballot proposition carried or defeated (Government Code, Section 403.702</w:t>
      </w:r>
      <w:r w:rsidR="008932CF">
        <w:rPr>
          <w:rFonts w:ascii="Times New Roman" w:hAnsi="Times New Roman" w:cs="Times New Roman"/>
          <w:sz w:val="24"/>
          <w:szCs w:val="24"/>
        </w:rPr>
        <w:t>(b)</w:t>
      </w:r>
      <w:r w:rsidRPr="00023EB5">
        <w:rPr>
          <w:rFonts w:ascii="Times New Roman" w:hAnsi="Times New Roman" w:cs="Times New Roman"/>
          <w:sz w:val="24"/>
          <w:szCs w:val="24"/>
        </w:rPr>
        <w:t>(1)(C))</w:t>
      </w:r>
      <w:r w:rsidR="00982AA5">
        <w:rPr>
          <w:rFonts w:ascii="Times New Roman" w:hAnsi="Times New Roman" w:cs="Times New Roman"/>
          <w:sz w:val="24"/>
          <w:szCs w:val="24"/>
        </w:rPr>
        <w:t>.</w:t>
      </w:r>
      <w:r w:rsidRPr="00023EB5">
        <w:rPr>
          <w:rFonts w:ascii="Times New Roman" w:hAnsi="Times New Roman" w:cs="Times New Roman"/>
          <w:sz w:val="24"/>
          <w:szCs w:val="24"/>
        </w:rPr>
        <w:t> </w:t>
      </w:r>
    </w:p>
    <w:p w14:paraId="58D8F304" w14:textId="77777777" w:rsidR="00982AA5" w:rsidRPr="00023EB5" w:rsidRDefault="00982AA5" w:rsidP="00982AA5">
      <w:pPr>
        <w:pStyle w:val="NoSpacing"/>
        <w:rPr>
          <w:rFonts w:ascii="Times New Roman" w:hAnsi="Times New Roman" w:cs="Times New Roman"/>
          <w:sz w:val="24"/>
          <w:szCs w:val="24"/>
        </w:rPr>
      </w:pPr>
    </w:p>
    <w:p w14:paraId="202EFBB9" w14:textId="76DEC305" w:rsidR="00023EB5" w:rsidRDefault="00023EB5" w:rsidP="00982AA5">
      <w:pPr>
        <w:pStyle w:val="NoSpacing"/>
        <w:rPr>
          <w:rFonts w:ascii="Times New Roman" w:hAnsi="Times New Roman" w:cs="Times New Roman"/>
          <w:sz w:val="24"/>
          <w:szCs w:val="24"/>
        </w:rPr>
      </w:pPr>
      <w:r w:rsidRPr="00982AA5">
        <w:rPr>
          <w:rFonts w:ascii="Times New Roman" w:hAnsi="Times New Roman" w:cs="Times New Roman"/>
          <w:b/>
          <w:bCs/>
          <w:sz w:val="24"/>
          <w:szCs w:val="24"/>
        </w:rPr>
        <w:t>County(s) Taxing Unit on Ballot Located In -</w:t>
      </w:r>
      <w:r w:rsidRPr="00023EB5">
        <w:rPr>
          <w:rFonts w:ascii="Times New Roman" w:hAnsi="Times New Roman" w:cs="Times New Roman"/>
          <w:sz w:val="24"/>
          <w:szCs w:val="24"/>
        </w:rPr>
        <w:t xml:space="preserve"> Primary County for Taxing Unit. if your taxing unit has locations in multiple counties use </w:t>
      </w:r>
      <w:r w:rsidRPr="00FF5294">
        <w:rPr>
          <w:rFonts w:ascii="Times New Roman" w:hAnsi="Times New Roman" w:cs="Times New Roman"/>
          <w:sz w:val="24"/>
          <w:szCs w:val="24"/>
        </w:rPr>
        <w:t>the headquarters county</w:t>
      </w:r>
      <w:r w:rsidR="00FF5294">
        <w:rPr>
          <w:rFonts w:ascii="Times New Roman" w:hAnsi="Times New Roman" w:cs="Times New Roman"/>
          <w:sz w:val="24"/>
          <w:szCs w:val="24"/>
        </w:rPr>
        <w:t>, where the taxing unit’s main business office is located</w:t>
      </w:r>
      <w:r w:rsidRPr="00023EB5">
        <w:rPr>
          <w:rFonts w:ascii="Times New Roman" w:hAnsi="Times New Roman" w:cs="Times New Roman"/>
          <w:sz w:val="24"/>
          <w:szCs w:val="24"/>
        </w:rPr>
        <w:t>. </w:t>
      </w:r>
    </w:p>
    <w:p w14:paraId="11C511C7" w14:textId="77777777" w:rsidR="00982AA5" w:rsidRPr="00023EB5" w:rsidRDefault="00982AA5" w:rsidP="00982AA5">
      <w:pPr>
        <w:pStyle w:val="NoSpacing"/>
        <w:rPr>
          <w:rFonts w:ascii="Times New Roman" w:hAnsi="Times New Roman" w:cs="Times New Roman"/>
          <w:sz w:val="24"/>
          <w:szCs w:val="24"/>
        </w:rPr>
      </w:pPr>
    </w:p>
    <w:p w14:paraId="338EA90C" w14:textId="0BEAACC4" w:rsidR="00023EB5" w:rsidRDefault="00023EB5" w:rsidP="00982AA5">
      <w:pPr>
        <w:pStyle w:val="NoSpacing"/>
        <w:rPr>
          <w:rFonts w:ascii="Times New Roman" w:hAnsi="Times New Roman" w:cs="Times New Roman"/>
          <w:sz w:val="24"/>
          <w:szCs w:val="24"/>
        </w:rPr>
      </w:pPr>
      <w:r w:rsidRPr="00982AA5">
        <w:rPr>
          <w:rFonts w:ascii="Times New Roman" w:hAnsi="Times New Roman" w:cs="Times New Roman"/>
          <w:b/>
          <w:bCs/>
          <w:sz w:val="24"/>
          <w:szCs w:val="24"/>
        </w:rPr>
        <w:t>Description of any Increase in I&amp;S Tax Rate Increase or Tax Rate for Debt Service -</w:t>
      </w:r>
      <w:r w:rsidRPr="00023EB5">
        <w:rPr>
          <w:rFonts w:ascii="Times New Roman" w:hAnsi="Times New Roman" w:cs="Times New Roman"/>
          <w:sz w:val="24"/>
          <w:szCs w:val="24"/>
        </w:rPr>
        <w:t xml:space="preserve"> </w:t>
      </w:r>
      <w:r w:rsidR="00982AA5">
        <w:rPr>
          <w:rFonts w:ascii="Times New Roman" w:hAnsi="Times New Roman" w:cs="Times New Roman"/>
          <w:sz w:val="24"/>
          <w:szCs w:val="24"/>
        </w:rPr>
        <w:t>R</w:t>
      </w:r>
      <w:r w:rsidRPr="00023EB5">
        <w:rPr>
          <w:rFonts w:ascii="Times New Roman" w:hAnsi="Times New Roman" w:cs="Times New Roman"/>
          <w:sz w:val="24"/>
          <w:szCs w:val="24"/>
        </w:rPr>
        <w:t>esulting from the issuance of a bond (Government Code, Section 403.702</w:t>
      </w:r>
      <w:r w:rsidR="008932CF">
        <w:rPr>
          <w:rFonts w:ascii="Times New Roman" w:hAnsi="Times New Roman" w:cs="Times New Roman"/>
          <w:sz w:val="24"/>
          <w:szCs w:val="24"/>
        </w:rPr>
        <w:t>(b)</w:t>
      </w:r>
      <w:r w:rsidRPr="00023EB5">
        <w:rPr>
          <w:rFonts w:ascii="Times New Roman" w:hAnsi="Times New Roman" w:cs="Times New Roman"/>
          <w:sz w:val="24"/>
          <w:szCs w:val="24"/>
        </w:rPr>
        <w:t>(1)(F))</w:t>
      </w:r>
      <w:r w:rsidR="00FF5294">
        <w:rPr>
          <w:rFonts w:ascii="Times New Roman" w:hAnsi="Times New Roman" w:cs="Times New Roman"/>
          <w:sz w:val="24"/>
          <w:szCs w:val="24"/>
        </w:rPr>
        <w:t xml:space="preserve">. </w:t>
      </w:r>
      <w:r w:rsidR="00FF5294" w:rsidRPr="00FF5294">
        <w:rPr>
          <w:rFonts w:ascii="Times New Roman" w:hAnsi="Times New Roman" w:cs="Times New Roman"/>
          <w:sz w:val="24"/>
          <w:szCs w:val="24"/>
        </w:rPr>
        <w:t>Filer may refer to language used in voter information document pursuant to T</w:t>
      </w:r>
      <w:r w:rsidR="00FF5294">
        <w:rPr>
          <w:rFonts w:ascii="Times New Roman" w:hAnsi="Times New Roman" w:cs="Times New Roman"/>
          <w:sz w:val="24"/>
          <w:szCs w:val="24"/>
        </w:rPr>
        <w:t>e</w:t>
      </w:r>
      <w:r w:rsidR="00FF5294" w:rsidRPr="00FF5294">
        <w:rPr>
          <w:rFonts w:ascii="Times New Roman" w:hAnsi="Times New Roman" w:cs="Times New Roman"/>
          <w:sz w:val="24"/>
          <w:szCs w:val="24"/>
        </w:rPr>
        <w:t>x</w:t>
      </w:r>
      <w:r w:rsidR="00FF5294">
        <w:rPr>
          <w:rFonts w:ascii="Times New Roman" w:hAnsi="Times New Roman" w:cs="Times New Roman"/>
          <w:sz w:val="24"/>
          <w:szCs w:val="24"/>
        </w:rPr>
        <w:t>as</w:t>
      </w:r>
      <w:r w:rsidR="00FF5294" w:rsidRPr="00FF5294">
        <w:rPr>
          <w:rFonts w:ascii="Times New Roman" w:hAnsi="Times New Roman" w:cs="Times New Roman"/>
          <w:sz w:val="24"/>
          <w:szCs w:val="24"/>
        </w:rPr>
        <w:t xml:space="preserve"> Gov</w:t>
      </w:r>
      <w:r w:rsidR="00FF5294">
        <w:rPr>
          <w:rFonts w:ascii="Times New Roman" w:hAnsi="Times New Roman" w:cs="Times New Roman"/>
          <w:sz w:val="24"/>
          <w:szCs w:val="24"/>
        </w:rPr>
        <w:t>ernmen</w:t>
      </w:r>
      <w:r w:rsidR="00FF5294" w:rsidRPr="00FF5294">
        <w:rPr>
          <w:rFonts w:ascii="Times New Roman" w:hAnsi="Times New Roman" w:cs="Times New Roman"/>
          <w:sz w:val="24"/>
          <w:szCs w:val="24"/>
        </w:rPr>
        <w:t xml:space="preserve">t </w:t>
      </w:r>
      <w:r w:rsidR="00FF5294">
        <w:rPr>
          <w:rFonts w:ascii="Times New Roman" w:hAnsi="Times New Roman" w:cs="Times New Roman"/>
          <w:sz w:val="24"/>
          <w:szCs w:val="24"/>
        </w:rPr>
        <w:t>C</w:t>
      </w:r>
      <w:r w:rsidR="00FF5294" w:rsidRPr="00FF5294">
        <w:rPr>
          <w:rFonts w:ascii="Times New Roman" w:hAnsi="Times New Roman" w:cs="Times New Roman"/>
          <w:sz w:val="24"/>
          <w:szCs w:val="24"/>
        </w:rPr>
        <w:t>ode</w:t>
      </w:r>
      <w:r w:rsidR="00FF5294">
        <w:rPr>
          <w:rFonts w:ascii="Times New Roman" w:hAnsi="Times New Roman" w:cs="Times New Roman"/>
          <w:sz w:val="24"/>
          <w:szCs w:val="24"/>
        </w:rPr>
        <w:t>,</w:t>
      </w:r>
      <w:r w:rsidR="00FF5294" w:rsidRPr="00FF5294">
        <w:rPr>
          <w:rFonts w:ascii="Times New Roman" w:hAnsi="Times New Roman" w:cs="Times New Roman"/>
          <w:sz w:val="24"/>
          <w:szCs w:val="24"/>
        </w:rPr>
        <w:t xml:space="preserve"> Sec</w:t>
      </w:r>
      <w:r w:rsidR="00FF5294">
        <w:rPr>
          <w:rFonts w:ascii="Times New Roman" w:hAnsi="Times New Roman" w:cs="Times New Roman"/>
          <w:sz w:val="24"/>
          <w:szCs w:val="24"/>
        </w:rPr>
        <w:t>tion</w:t>
      </w:r>
      <w:r w:rsidR="00FF5294" w:rsidRPr="00FF5294">
        <w:rPr>
          <w:rFonts w:ascii="Times New Roman" w:hAnsi="Times New Roman" w:cs="Times New Roman"/>
          <w:sz w:val="24"/>
          <w:szCs w:val="24"/>
        </w:rPr>
        <w:t xml:space="preserve"> 1251.052 (b).</w:t>
      </w:r>
    </w:p>
    <w:p w14:paraId="3B2186FA" w14:textId="77777777" w:rsidR="00982AA5" w:rsidRPr="00FF5294" w:rsidRDefault="00982AA5" w:rsidP="00982AA5">
      <w:pPr>
        <w:pStyle w:val="NoSpacing"/>
        <w:rPr>
          <w:rFonts w:ascii="Times New Roman" w:hAnsi="Times New Roman" w:cs="Times New Roman"/>
          <w:sz w:val="24"/>
          <w:szCs w:val="24"/>
        </w:rPr>
      </w:pPr>
    </w:p>
    <w:p w14:paraId="02F7FFBD" w14:textId="2F3BA7A4" w:rsidR="00023EB5" w:rsidRDefault="00023EB5" w:rsidP="00982AA5">
      <w:pPr>
        <w:pStyle w:val="NoSpacing"/>
        <w:rPr>
          <w:rFonts w:ascii="Times New Roman" w:hAnsi="Times New Roman" w:cs="Times New Roman"/>
          <w:sz w:val="24"/>
          <w:szCs w:val="24"/>
        </w:rPr>
      </w:pPr>
      <w:r w:rsidRPr="00982AA5">
        <w:rPr>
          <w:rFonts w:ascii="Times New Roman" w:hAnsi="Times New Roman" w:cs="Times New Roman"/>
          <w:b/>
          <w:bCs/>
          <w:sz w:val="24"/>
          <w:szCs w:val="24"/>
        </w:rPr>
        <w:t>Difference Between Adopted and Voter Approved Tax Rate (tax rate/$100) -</w:t>
      </w:r>
      <w:r w:rsidRPr="00023EB5">
        <w:rPr>
          <w:rFonts w:ascii="Times New Roman" w:hAnsi="Times New Roman" w:cs="Times New Roman"/>
          <w:sz w:val="24"/>
          <w:szCs w:val="24"/>
        </w:rPr>
        <w:t xml:space="preserve"> The difference (numerical) in adopted tax rate and the voter-approval tax rate for the taxing unit (Government Code, Section 403.702</w:t>
      </w:r>
      <w:r w:rsidR="008932CF">
        <w:rPr>
          <w:rFonts w:ascii="Times New Roman" w:hAnsi="Times New Roman" w:cs="Times New Roman"/>
          <w:sz w:val="24"/>
          <w:szCs w:val="24"/>
        </w:rPr>
        <w:t>(b)</w:t>
      </w:r>
      <w:r w:rsidRPr="00023EB5">
        <w:rPr>
          <w:rFonts w:ascii="Times New Roman" w:hAnsi="Times New Roman" w:cs="Times New Roman"/>
          <w:sz w:val="24"/>
          <w:szCs w:val="24"/>
        </w:rPr>
        <w:t xml:space="preserve"> (2)(C))</w:t>
      </w:r>
      <w:r w:rsidR="00FF5294">
        <w:rPr>
          <w:rFonts w:ascii="Times New Roman" w:hAnsi="Times New Roman" w:cs="Times New Roman"/>
          <w:sz w:val="24"/>
          <w:szCs w:val="24"/>
        </w:rPr>
        <w:t>.</w:t>
      </w:r>
      <w:r w:rsidRPr="00023EB5">
        <w:rPr>
          <w:rFonts w:ascii="Times New Roman" w:hAnsi="Times New Roman" w:cs="Times New Roman"/>
          <w:sz w:val="24"/>
          <w:szCs w:val="24"/>
        </w:rPr>
        <w:t> </w:t>
      </w:r>
    </w:p>
    <w:p w14:paraId="06544F6F" w14:textId="77777777" w:rsidR="00982AA5" w:rsidRPr="00023EB5" w:rsidRDefault="00982AA5" w:rsidP="00982AA5">
      <w:pPr>
        <w:pStyle w:val="NoSpacing"/>
        <w:rPr>
          <w:rFonts w:ascii="Times New Roman" w:hAnsi="Times New Roman" w:cs="Times New Roman"/>
          <w:sz w:val="24"/>
          <w:szCs w:val="24"/>
        </w:rPr>
      </w:pPr>
    </w:p>
    <w:p w14:paraId="2C675804" w14:textId="6CA68D55" w:rsidR="00FF5294" w:rsidRDefault="00023EB5" w:rsidP="00982AA5">
      <w:pPr>
        <w:pStyle w:val="NoSpacing"/>
        <w:rPr>
          <w:rFonts w:ascii="Times New Roman" w:hAnsi="Times New Roman" w:cs="Times New Roman"/>
          <w:sz w:val="24"/>
          <w:szCs w:val="24"/>
        </w:rPr>
      </w:pPr>
      <w:bookmarkStart w:id="0" w:name="_Hlk214631967"/>
      <w:r w:rsidRPr="00982AA5">
        <w:rPr>
          <w:rFonts w:ascii="Times New Roman" w:hAnsi="Times New Roman" w:cs="Times New Roman"/>
          <w:b/>
          <w:bCs/>
          <w:sz w:val="24"/>
          <w:szCs w:val="24"/>
        </w:rPr>
        <w:t>Estimate Minimum Dollar Amount Required Spent for Debt Service (dollar amount)</w:t>
      </w:r>
      <w:bookmarkEnd w:id="0"/>
      <w:r w:rsidRPr="00982AA5">
        <w:rPr>
          <w:rFonts w:ascii="Times New Roman" w:hAnsi="Times New Roman" w:cs="Times New Roman"/>
          <w:b/>
          <w:bCs/>
          <w:sz w:val="24"/>
          <w:szCs w:val="24"/>
        </w:rPr>
        <w:t xml:space="preserve"> -</w:t>
      </w:r>
      <w:r w:rsidRPr="00023EB5">
        <w:rPr>
          <w:rFonts w:ascii="Times New Roman" w:hAnsi="Times New Roman" w:cs="Times New Roman"/>
          <w:sz w:val="24"/>
          <w:szCs w:val="24"/>
        </w:rPr>
        <w:t xml:space="preserve"> Estimated minimum dollar amount required to be spent annually for debt service resulting from the issuance of the bond (Government Code, Section 403.702</w:t>
      </w:r>
      <w:r w:rsidR="008932CF">
        <w:rPr>
          <w:rFonts w:ascii="Times New Roman" w:hAnsi="Times New Roman" w:cs="Times New Roman"/>
          <w:sz w:val="24"/>
          <w:szCs w:val="24"/>
        </w:rPr>
        <w:t>(b)</w:t>
      </w:r>
      <w:r w:rsidRPr="00023EB5">
        <w:rPr>
          <w:rFonts w:ascii="Times New Roman" w:hAnsi="Times New Roman" w:cs="Times New Roman"/>
          <w:sz w:val="24"/>
          <w:szCs w:val="24"/>
        </w:rPr>
        <w:t xml:space="preserve"> (1)(G))</w:t>
      </w:r>
      <w:r w:rsidR="00FF5294">
        <w:rPr>
          <w:rFonts w:ascii="Times New Roman" w:hAnsi="Times New Roman" w:cs="Times New Roman"/>
          <w:sz w:val="24"/>
          <w:szCs w:val="24"/>
        </w:rPr>
        <w:t>.</w:t>
      </w:r>
      <w:r w:rsidRPr="00023EB5">
        <w:rPr>
          <w:rFonts w:ascii="Times New Roman" w:hAnsi="Times New Roman" w:cs="Times New Roman"/>
          <w:sz w:val="24"/>
          <w:szCs w:val="24"/>
        </w:rPr>
        <w:t> </w:t>
      </w:r>
      <w:r w:rsidR="00FF5294" w:rsidRPr="000D19CF">
        <w:rPr>
          <w:rFonts w:ascii="Times New Roman" w:hAnsi="Times New Roman" w:cs="Times New Roman"/>
          <w:sz w:val="24"/>
          <w:szCs w:val="24"/>
        </w:rPr>
        <w:t>Filer may refer to language used in voter information document pursuant to Tx Gov’t code Sec 1251.052 (b).</w:t>
      </w:r>
    </w:p>
    <w:p w14:paraId="5B53F1DB" w14:textId="77777777" w:rsidR="00982AA5" w:rsidRPr="000D19CF" w:rsidRDefault="00982AA5" w:rsidP="00982AA5">
      <w:pPr>
        <w:pStyle w:val="NoSpacing"/>
        <w:rPr>
          <w:rFonts w:ascii="Times New Roman" w:hAnsi="Times New Roman" w:cs="Times New Roman"/>
          <w:sz w:val="24"/>
          <w:szCs w:val="24"/>
        </w:rPr>
      </w:pPr>
    </w:p>
    <w:p w14:paraId="3CD1B5A6" w14:textId="13A855B7" w:rsidR="00023EB5" w:rsidRPr="00023EB5" w:rsidRDefault="00023EB5" w:rsidP="00982AA5">
      <w:pPr>
        <w:pStyle w:val="NoSpacing"/>
        <w:rPr>
          <w:rFonts w:ascii="Times New Roman" w:hAnsi="Times New Roman" w:cs="Times New Roman"/>
          <w:sz w:val="24"/>
          <w:szCs w:val="24"/>
        </w:rPr>
      </w:pPr>
    </w:p>
    <w:p w14:paraId="2E8B990C" w14:textId="1393C00C" w:rsidR="00023EB5" w:rsidRDefault="00023EB5" w:rsidP="00982AA5">
      <w:pPr>
        <w:pStyle w:val="NoSpacing"/>
        <w:rPr>
          <w:rFonts w:ascii="Times New Roman" w:hAnsi="Times New Roman" w:cs="Times New Roman"/>
          <w:sz w:val="24"/>
          <w:szCs w:val="24"/>
        </w:rPr>
      </w:pPr>
      <w:r w:rsidRPr="00982AA5">
        <w:rPr>
          <w:rFonts w:ascii="Times New Roman" w:hAnsi="Times New Roman" w:cs="Times New Roman"/>
          <w:b/>
          <w:bCs/>
          <w:sz w:val="24"/>
          <w:szCs w:val="24"/>
        </w:rPr>
        <w:lastRenderedPageBreak/>
        <w:t xml:space="preserve">Election Data </w:t>
      </w:r>
      <w:r w:rsidR="00982AA5">
        <w:rPr>
          <w:rFonts w:ascii="Times New Roman" w:hAnsi="Times New Roman" w:cs="Times New Roman"/>
          <w:b/>
          <w:bCs/>
          <w:sz w:val="24"/>
          <w:szCs w:val="24"/>
        </w:rPr>
        <w:t>-</w:t>
      </w:r>
      <w:r w:rsidR="00982AA5" w:rsidRPr="00023EB5">
        <w:rPr>
          <w:rFonts w:ascii="Times New Roman" w:hAnsi="Times New Roman" w:cs="Times New Roman"/>
          <w:sz w:val="24"/>
          <w:szCs w:val="24"/>
        </w:rPr>
        <w:t xml:space="preserve"> </w:t>
      </w:r>
      <w:r w:rsidRPr="00023EB5">
        <w:rPr>
          <w:rFonts w:ascii="Times New Roman" w:hAnsi="Times New Roman" w:cs="Times New Roman"/>
          <w:sz w:val="24"/>
          <w:szCs w:val="24"/>
        </w:rPr>
        <w:t>Statutorily required data to be reported for bond election held on one of the uniform election dates of May or November. These are the certified vote counts released by election officials after all valid ballots have been tabulated. The data to be reported includes the ballot language, votes for and against the proposition.  </w:t>
      </w:r>
    </w:p>
    <w:p w14:paraId="349642AF" w14:textId="77777777" w:rsidR="00982AA5" w:rsidRPr="00023EB5" w:rsidRDefault="00982AA5" w:rsidP="00982AA5">
      <w:pPr>
        <w:pStyle w:val="NoSpacing"/>
        <w:rPr>
          <w:rFonts w:ascii="Times New Roman" w:hAnsi="Times New Roman" w:cs="Times New Roman"/>
          <w:sz w:val="24"/>
          <w:szCs w:val="24"/>
        </w:rPr>
      </w:pPr>
    </w:p>
    <w:p w14:paraId="5D0E370B" w14:textId="4AEB068C" w:rsidR="00023EB5" w:rsidRDefault="00023EB5" w:rsidP="00982AA5">
      <w:pPr>
        <w:pStyle w:val="NoSpacing"/>
        <w:rPr>
          <w:rFonts w:ascii="Times New Roman" w:hAnsi="Times New Roman" w:cs="Times New Roman"/>
          <w:sz w:val="24"/>
          <w:szCs w:val="24"/>
        </w:rPr>
      </w:pPr>
      <w:r w:rsidRPr="00982AA5">
        <w:rPr>
          <w:rFonts w:ascii="Times New Roman" w:hAnsi="Times New Roman" w:cs="Times New Roman"/>
          <w:b/>
          <w:bCs/>
          <w:sz w:val="24"/>
          <w:szCs w:val="24"/>
        </w:rPr>
        <w:t xml:space="preserve">General Obligation </w:t>
      </w:r>
      <w:r w:rsidR="0036614D" w:rsidRPr="00982AA5">
        <w:rPr>
          <w:rFonts w:ascii="Times New Roman" w:hAnsi="Times New Roman" w:cs="Times New Roman"/>
          <w:b/>
          <w:bCs/>
          <w:sz w:val="24"/>
          <w:szCs w:val="24"/>
        </w:rPr>
        <w:t>Debt –</w:t>
      </w:r>
      <w:r w:rsidRPr="00023EB5">
        <w:rPr>
          <w:rFonts w:ascii="Times New Roman" w:hAnsi="Times New Roman" w:cs="Times New Roman"/>
          <w:sz w:val="24"/>
          <w:szCs w:val="24"/>
        </w:rPr>
        <w:t xml:space="preserve"> </w:t>
      </w:r>
      <w:r w:rsidR="0036614D">
        <w:rPr>
          <w:rFonts w:ascii="Times New Roman" w:hAnsi="Times New Roman" w:cs="Times New Roman"/>
          <w:sz w:val="24"/>
          <w:szCs w:val="24"/>
        </w:rPr>
        <w:t>Debt secured by the pledge of a governmental entity’s</w:t>
      </w:r>
      <w:r w:rsidRPr="00023EB5">
        <w:rPr>
          <w:rFonts w:ascii="Times New Roman" w:hAnsi="Times New Roman" w:cs="Times New Roman"/>
          <w:sz w:val="24"/>
          <w:szCs w:val="24"/>
        </w:rPr>
        <w:t xml:space="preserve"> full faith and credit to repay investors</w:t>
      </w:r>
      <w:r w:rsidR="0036614D">
        <w:rPr>
          <w:rFonts w:ascii="Times New Roman" w:hAnsi="Times New Roman" w:cs="Times New Roman"/>
          <w:sz w:val="24"/>
          <w:szCs w:val="24"/>
        </w:rPr>
        <w:t xml:space="preserve">. For local government in Texas, G.O. debt is typically secured by an ad valorem tax levy.  </w:t>
      </w:r>
      <w:r w:rsidRPr="00023EB5">
        <w:rPr>
          <w:rFonts w:ascii="Times New Roman" w:hAnsi="Times New Roman" w:cs="Times New Roman"/>
          <w:sz w:val="24"/>
          <w:szCs w:val="24"/>
        </w:rPr>
        <w:t xml:space="preserve"> </w:t>
      </w:r>
      <w:r w:rsidR="0036614D">
        <w:rPr>
          <w:rFonts w:ascii="Times New Roman" w:hAnsi="Times New Roman" w:cs="Times New Roman"/>
          <w:sz w:val="24"/>
          <w:szCs w:val="24"/>
        </w:rPr>
        <w:t>GO debt</w:t>
      </w:r>
      <w:r w:rsidR="0036614D" w:rsidRPr="00023EB5">
        <w:rPr>
          <w:rFonts w:ascii="Times New Roman" w:hAnsi="Times New Roman" w:cs="Times New Roman"/>
          <w:sz w:val="24"/>
          <w:szCs w:val="24"/>
        </w:rPr>
        <w:t xml:space="preserve"> </w:t>
      </w:r>
      <w:r w:rsidRPr="00023EB5">
        <w:rPr>
          <w:rFonts w:ascii="Times New Roman" w:hAnsi="Times New Roman" w:cs="Times New Roman"/>
          <w:sz w:val="24"/>
          <w:szCs w:val="24"/>
        </w:rPr>
        <w:t>requires voter approval through a bond election before the bonds can be sold.</w:t>
      </w:r>
    </w:p>
    <w:p w14:paraId="2C124B48" w14:textId="77777777" w:rsidR="00982AA5" w:rsidRPr="00023EB5" w:rsidRDefault="00982AA5" w:rsidP="00982AA5">
      <w:pPr>
        <w:pStyle w:val="NoSpacing"/>
        <w:rPr>
          <w:rFonts w:ascii="Times New Roman" w:hAnsi="Times New Roman" w:cs="Times New Roman"/>
          <w:sz w:val="24"/>
          <w:szCs w:val="24"/>
        </w:rPr>
      </w:pPr>
    </w:p>
    <w:p w14:paraId="32BAFF9E" w14:textId="27E5B3BD" w:rsidR="00023EB5" w:rsidRDefault="00023EB5" w:rsidP="00982AA5">
      <w:pPr>
        <w:pStyle w:val="NoSpacing"/>
        <w:rPr>
          <w:rFonts w:ascii="Times New Roman" w:hAnsi="Times New Roman" w:cs="Times New Roman"/>
          <w:sz w:val="24"/>
          <w:szCs w:val="24"/>
        </w:rPr>
      </w:pPr>
      <w:r w:rsidRPr="00982AA5">
        <w:rPr>
          <w:rFonts w:ascii="Times New Roman" w:hAnsi="Times New Roman" w:cs="Times New Roman"/>
          <w:b/>
          <w:bCs/>
          <w:sz w:val="24"/>
          <w:szCs w:val="24"/>
        </w:rPr>
        <w:t>Historical Data –</w:t>
      </w:r>
      <w:r w:rsidRPr="00023EB5">
        <w:rPr>
          <w:rFonts w:ascii="Times New Roman" w:hAnsi="Times New Roman" w:cs="Times New Roman"/>
          <w:sz w:val="24"/>
          <w:szCs w:val="24"/>
        </w:rPr>
        <w:t xml:space="preserve"> The reporting of all proposed or issued bonds by any qualified taxing unit as defined by Tax Code 1.04(12) issued by each taxing unit for the 2015 through 2025 tax years. This also applies to all bonds voted on and approved by the voters prior to 2015, which the bonds are still active but not yet issued or are now being paid on. </w:t>
      </w:r>
    </w:p>
    <w:p w14:paraId="059F581E" w14:textId="77777777" w:rsidR="00982AA5" w:rsidRPr="00023EB5" w:rsidRDefault="00982AA5" w:rsidP="00982AA5">
      <w:pPr>
        <w:pStyle w:val="NoSpacing"/>
        <w:rPr>
          <w:rFonts w:ascii="Times New Roman" w:hAnsi="Times New Roman" w:cs="Times New Roman"/>
          <w:sz w:val="24"/>
          <w:szCs w:val="24"/>
        </w:rPr>
      </w:pPr>
    </w:p>
    <w:p w14:paraId="03752622" w14:textId="12A6AF3F" w:rsidR="00023EB5" w:rsidRDefault="00023EB5" w:rsidP="00982AA5">
      <w:pPr>
        <w:pStyle w:val="NoSpacing"/>
        <w:rPr>
          <w:rFonts w:ascii="Times New Roman" w:hAnsi="Times New Roman" w:cs="Times New Roman"/>
          <w:sz w:val="24"/>
          <w:szCs w:val="24"/>
        </w:rPr>
      </w:pPr>
      <w:r w:rsidRPr="00982AA5">
        <w:rPr>
          <w:rFonts w:ascii="Times New Roman" w:hAnsi="Times New Roman" w:cs="Times New Roman"/>
          <w:b/>
          <w:bCs/>
          <w:sz w:val="24"/>
          <w:szCs w:val="24"/>
        </w:rPr>
        <w:t xml:space="preserve">List of Proposed Projects to Be Funded (separated by project category) – </w:t>
      </w:r>
      <w:r w:rsidR="0036614D">
        <w:rPr>
          <w:rFonts w:ascii="Times New Roman" w:hAnsi="Times New Roman" w:cs="Times New Roman"/>
          <w:sz w:val="24"/>
          <w:szCs w:val="24"/>
        </w:rPr>
        <w:t xml:space="preserve">A description of projects to be funded by each ballot measure </w:t>
      </w:r>
      <w:r w:rsidRPr="00023EB5">
        <w:rPr>
          <w:rFonts w:ascii="Times New Roman" w:hAnsi="Times New Roman" w:cs="Times New Roman"/>
          <w:sz w:val="24"/>
          <w:szCs w:val="24"/>
        </w:rPr>
        <w:t>(Government Code, Section 403.702</w:t>
      </w:r>
      <w:r w:rsidR="0036614D">
        <w:rPr>
          <w:rFonts w:ascii="Times New Roman" w:hAnsi="Times New Roman" w:cs="Times New Roman"/>
          <w:sz w:val="24"/>
          <w:szCs w:val="24"/>
        </w:rPr>
        <w:t>(b)</w:t>
      </w:r>
      <w:r w:rsidRPr="00023EB5">
        <w:rPr>
          <w:rFonts w:ascii="Times New Roman" w:hAnsi="Times New Roman" w:cs="Times New Roman"/>
          <w:sz w:val="24"/>
          <w:szCs w:val="24"/>
        </w:rPr>
        <w:t>(1)(D))</w:t>
      </w:r>
      <w:r w:rsidR="00FF5294">
        <w:rPr>
          <w:rFonts w:ascii="Times New Roman" w:hAnsi="Times New Roman" w:cs="Times New Roman"/>
          <w:sz w:val="24"/>
          <w:szCs w:val="24"/>
        </w:rPr>
        <w:t>.</w:t>
      </w:r>
      <w:r w:rsidRPr="00023EB5">
        <w:rPr>
          <w:rFonts w:ascii="Times New Roman" w:hAnsi="Times New Roman" w:cs="Times New Roman"/>
          <w:sz w:val="24"/>
          <w:szCs w:val="24"/>
        </w:rPr>
        <w:t> </w:t>
      </w:r>
    </w:p>
    <w:p w14:paraId="02F2D842" w14:textId="77777777" w:rsidR="00982AA5" w:rsidRPr="00023EB5" w:rsidRDefault="00982AA5" w:rsidP="00982AA5">
      <w:pPr>
        <w:pStyle w:val="NoSpacing"/>
        <w:rPr>
          <w:rFonts w:ascii="Times New Roman" w:hAnsi="Times New Roman" w:cs="Times New Roman"/>
          <w:sz w:val="24"/>
          <w:szCs w:val="24"/>
        </w:rPr>
      </w:pPr>
    </w:p>
    <w:p w14:paraId="6D2E13A1" w14:textId="6855708F" w:rsidR="00982AA5" w:rsidRDefault="00982AA5" w:rsidP="00982AA5">
      <w:pPr>
        <w:pStyle w:val="NoSpacing"/>
        <w:rPr>
          <w:rFonts w:ascii="Times New Roman" w:hAnsi="Times New Roman" w:cs="Times New Roman"/>
          <w:sz w:val="24"/>
          <w:szCs w:val="24"/>
        </w:rPr>
      </w:pPr>
      <w:r w:rsidRPr="00982AA5">
        <w:rPr>
          <w:rFonts w:ascii="Times New Roman" w:hAnsi="Times New Roman" w:cs="Times New Roman"/>
          <w:b/>
          <w:bCs/>
          <w:sz w:val="24"/>
          <w:szCs w:val="24"/>
        </w:rPr>
        <w:t>Permanent School Fund (PSF) Bond –</w:t>
      </w:r>
      <w:r>
        <w:rPr>
          <w:rFonts w:ascii="Times New Roman" w:hAnsi="Times New Roman" w:cs="Times New Roman"/>
          <w:sz w:val="24"/>
          <w:szCs w:val="24"/>
        </w:rPr>
        <w:t xml:space="preserve"> </w:t>
      </w:r>
      <w:r w:rsidRPr="00E64ED4">
        <w:rPr>
          <w:rFonts w:ascii="Times New Roman" w:hAnsi="Times New Roman" w:cs="Times New Roman"/>
          <w:sz w:val="24"/>
          <w:szCs w:val="24"/>
        </w:rPr>
        <w:t>Bonds issued by ISD’s that carry a guarantee of the</w:t>
      </w:r>
      <w:r>
        <w:rPr>
          <w:rFonts w:ascii="Times New Roman" w:hAnsi="Times New Roman" w:cs="Times New Roman"/>
          <w:sz w:val="24"/>
          <w:szCs w:val="24"/>
        </w:rPr>
        <w:t xml:space="preserve"> Permanent School Fund</w:t>
      </w:r>
      <w:r w:rsidRPr="00E64ED4">
        <w:rPr>
          <w:rFonts w:ascii="Times New Roman" w:hAnsi="Times New Roman" w:cs="Times New Roman"/>
          <w:sz w:val="24"/>
          <w:szCs w:val="24"/>
        </w:rPr>
        <w:t xml:space="preserve"> </w:t>
      </w:r>
      <w:r>
        <w:rPr>
          <w:rFonts w:ascii="Times New Roman" w:hAnsi="Times New Roman" w:cs="Times New Roman"/>
          <w:sz w:val="24"/>
          <w:szCs w:val="24"/>
        </w:rPr>
        <w:t>(</w:t>
      </w:r>
      <w:r w:rsidRPr="00E64ED4">
        <w:rPr>
          <w:rFonts w:ascii="Times New Roman" w:hAnsi="Times New Roman" w:cs="Times New Roman"/>
          <w:sz w:val="24"/>
          <w:szCs w:val="24"/>
        </w:rPr>
        <w:t>PSF</w:t>
      </w:r>
      <w:r>
        <w:rPr>
          <w:rFonts w:ascii="Times New Roman" w:hAnsi="Times New Roman" w:cs="Times New Roman"/>
          <w:sz w:val="24"/>
          <w:szCs w:val="24"/>
        </w:rPr>
        <w:t>)</w:t>
      </w:r>
      <w:r w:rsidRPr="00E64ED4">
        <w:rPr>
          <w:rFonts w:ascii="Times New Roman" w:hAnsi="Times New Roman" w:cs="Times New Roman"/>
          <w:sz w:val="24"/>
          <w:szCs w:val="24"/>
        </w:rPr>
        <w:t xml:space="preserve"> are legally secured by an assessment of ad valorem taxes and should be reported under HB 103. The PSF guarantee is second to the tax pledge.</w:t>
      </w:r>
      <w:r>
        <w:rPr>
          <w:rFonts w:ascii="Times New Roman" w:hAnsi="Times New Roman" w:cs="Times New Roman"/>
          <w:sz w:val="24"/>
          <w:szCs w:val="24"/>
        </w:rPr>
        <w:t xml:space="preserve"> </w:t>
      </w:r>
    </w:p>
    <w:p w14:paraId="644C919B" w14:textId="77777777" w:rsidR="00982AA5" w:rsidRPr="00982AA5" w:rsidRDefault="00982AA5" w:rsidP="00982AA5">
      <w:pPr>
        <w:pStyle w:val="NoSpacing"/>
        <w:rPr>
          <w:rFonts w:ascii="Times New Roman" w:hAnsi="Times New Roman" w:cs="Times New Roman"/>
          <w:sz w:val="24"/>
          <w:szCs w:val="24"/>
        </w:rPr>
      </w:pPr>
    </w:p>
    <w:p w14:paraId="11252767" w14:textId="1EC7AC6A" w:rsidR="00023EB5" w:rsidRDefault="00023EB5" w:rsidP="00982AA5">
      <w:pPr>
        <w:pStyle w:val="NoSpacing"/>
        <w:rPr>
          <w:rFonts w:ascii="Times New Roman" w:hAnsi="Times New Roman" w:cs="Times New Roman"/>
          <w:sz w:val="24"/>
          <w:szCs w:val="24"/>
        </w:rPr>
      </w:pPr>
      <w:r w:rsidRPr="00982AA5">
        <w:rPr>
          <w:rFonts w:ascii="Times New Roman" w:hAnsi="Times New Roman" w:cs="Times New Roman"/>
          <w:b/>
          <w:bCs/>
          <w:sz w:val="24"/>
          <w:szCs w:val="24"/>
        </w:rPr>
        <w:t>Preceding Year Tax Rate (tax rate/$100) -</w:t>
      </w:r>
      <w:r w:rsidRPr="00023EB5">
        <w:rPr>
          <w:rFonts w:ascii="Times New Roman" w:hAnsi="Times New Roman" w:cs="Times New Roman"/>
          <w:sz w:val="24"/>
          <w:szCs w:val="24"/>
        </w:rPr>
        <w:t xml:space="preserve"> The tax rate applicable </w:t>
      </w:r>
      <w:r w:rsidR="0036614D">
        <w:rPr>
          <w:rFonts w:ascii="Times New Roman" w:hAnsi="Times New Roman" w:cs="Times New Roman"/>
          <w:sz w:val="24"/>
          <w:szCs w:val="24"/>
        </w:rPr>
        <w:t>in</w:t>
      </w:r>
      <w:r w:rsidR="0036614D" w:rsidRPr="00023EB5">
        <w:rPr>
          <w:rFonts w:ascii="Times New Roman" w:hAnsi="Times New Roman" w:cs="Times New Roman"/>
          <w:sz w:val="24"/>
          <w:szCs w:val="24"/>
        </w:rPr>
        <w:t xml:space="preserve"> </w:t>
      </w:r>
      <w:r w:rsidRPr="00023EB5">
        <w:rPr>
          <w:rFonts w:ascii="Times New Roman" w:hAnsi="Times New Roman" w:cs="Times New Roman"/>
          <w:sz w:val="24"/>
          <w:szCs w:val="24"/>
        </w:rPr>
        <w:t xml:space="preserve">the </w:t>
      </w:r>
      <w:r w:rsidR="0036614D" w:rsidRPr="00023EB5">
        <w:rPr>
          <w:rFonts w:ascii="Times New Roman" w:hAnsi="Times New Roman" w:cs="Times New Roman"/>
          <w:sz w:val="24"/>
          <w:szCs w:val="24"/>
        </w:rPr>
        <w:t>taxing unit</w:t>
      </w:r>
      <w:r w:rsidR="0036614D">
        <w:rPr>
          <w:rFonts w:ascii="Times New Roman" w:hAnsi="Times New Roman" w:cs="Times New Roman"/>
          <w:sz w:val="24"/>
          <w:szCs w:val="24"/>
        </w:rPr>
        <w:t xml:space="preserve">’s </w:t>
      </w:r>
      <w:r w:rsidRPr="00023EB5">
        <w:rPr>
          <w:rFonts w:ascii="Times New Roman" w:hAnsi="Times New Roman" w:cs="Times New Roman"/>
          <w:sz w:val="24"/>
          <w:szCs w:val="24"/>
        </w:rPr>
        <w:t>preceding fiscal year (Government Code, Section 403.702</w:t>
      </w:r>
      <w:r w:rsidR="0036614D">
        <w:rPr>
          <w:rFonts w:ascii="Times New Roman" w:hAnsi="Times New Roman" w:cs="Times New Roman"/>
          <w:sz w:val="24"/>
          <w:szCs w:val="24"/>
        </w:rPr>
        <w:t>(b)</w:t>
      </w:r>
      <w:r w:rsidRPr="00023EB5">
        <w:rPr>
          <w:rFonts w:ascii="Times New Roman" w:hAnsi="Times New Roman" w:cs="Times New Roman"/>
          <w:sz w:val="24"/>
          <w:szCs w:val="24"/>
        </w:rPr>
        <w:t>(2)(D))</w:t>
      </w:r>
      <w:r w:rsidR="00FF5294">
        <w:rPr>
          <w:rFonts w:ascii="Times New Roman" w:hAnsi="Times New Roman" w:cs="Times New Roman"/>
          <w:sz w:val="24"/>
          <w:szCs w:val="24"/>
        </w:rPr>
        <w:t>.</w:t>
      </w:r>
      <w:r w:rsidRPr="00023EB5">
        <w:rPr>
          <w:rFonts w:ascii="Times New Roman" w:hAnsi="Times New Roman" w:cs="Times New Roman"/>
          <w:sz w:val="24"/>
          <w:szCs w:val="24"/>
        </w:rPr>
        <w:t> </w:t>
      </w:r>
    </w:p>
    <w:p w14:paraId="20A73837" w14:textId="77777777" w:rsidR="00982AA5" w:rsidRPr="00023EB5" w:rsidRDefault="00982AA5" w:rsidP="00982AA5">
      <w:pPr>
        <w:pStyle w:val="NoSpacing"/>
        <w:rPr>
          <w:rFonts w:ascii="Times New Roman" w:hAnsi="Times New Roman" w:cs="Times New Roman"/>
          <w:sz w:val="24"/>
          <w:szCs w:val="24"/>
        </w:rPr>
      </w:pPr>
    </w:p>
    <w:p w14:paraId="1DFA00E9" w14:textId="28D57A48" w:rsidR="00023EB5" w:rsidRDefault="00023EB5" w:rsidP="00982AA5">
      <w:pPr>
        <w:pStyle w:val="NoSpacing"/>
        <w:rPr>
          <w:rFonts w:ascii="Times New Roman" w:hAnsi="Times New Roman" w:cs="Times New Roman"/>
          <w:sz w:val="24"/>
          <w:szCs w:val="24"/>
        </w:rPr>
      </w:pPr>
      <w:bookmarkStart w:id="1" w:name="_Hlk214631951"/>
      <w:r w:rsidRPr="00982AA5">
        <w:rPr>
          <w:rFonts w:ascii="Times New Roman" w:hAnsi="Times New Roman" w:cs="Times New Roman"/>
          <w:b/>
          <w:bCs/>
          <w:sz w:val="24"/>
          <w:szCs w:val="24"/>
        </w:rPr>
        <w:t>Projected I&amp;S Fund Tax Rate (As Applicable</w:t>
      </w:r>
      <w:bookmarkEnd w:id="1"/>
      <w:r w:rsidRPr="00982AA5">
        <w:rPr>
          <w:rFonts w:ascii="Times New Roman" w:hAnsi="Times New Roman" w:cs="Times New Roman"/>
          <w:b/>
          <w:bCs/>
          <w:sz w:val="24"/>
          <w:szCs w:val="24"/>
        </w:rPr>
        <w:t>) -</w:t>
      </w:r>
      <w:r w:rsidRPr="00023EB5">
        <w:rPr>
          <w:rFonts w:ascii="Times New Roman" w:hAnsi="Times New Roman" w:cs="Times New Roman"/>
          <w:sz w:val="24"/>
          <w:szCs w:val="24"/>
        </w:rPr>
        <w:t xml:space="preserve"> This field pertains to the projected I&amp;S fund tax rate or projected tax rate for debt service is the rate needed to pay the minimum principal and interest on a government entity's debt, based on the debt schedule and projected taxable value (Government Code, Section 403.702</w:t>
      </w:r>
      <w:r w:rsidR="0036614D">
        <w:rPr>
          <w:rFonts w:ascii="Times New Roman" w:hAnsi="Times New Roman" w:cs="Times New Roman"/>
          <w:sz w:val="24"/>
          <w:szCs w:val="24"/>
        </w:rPr>
        <w:t>(b)</w:t>
      </w:r>
      <w:r w:rsidRPr="00023EB5">
        <w:rPr>
          <w:rFonts w:ascii="Times New Roman" w:hAnsi="Times New Roman" w:cs="Times New Roman"/>
          <w:sz w:val="24"/>
          <w:szCs w:val="24"/>
        </w:rPr>
        <w:t>(1)(B))</w:t>
      </w:r>
      <w:r w:rsidR="00FF5294">
        <w:rPr>
          <w:rFonts w:ascii="Times New Roman" w:hAnsi="Times New Roman" w:cs="Times New Roman"/>
          <w:sz w:val="24"/>
          <w:szCs w:val="24"/>
        </w:rPr>
        <w:t>.</w:t>
      </w:r>
      <w:r w:rsidRPr="00023EB5">
        <w:rPr>
          <w:rFonts w:ascii="Times New Roman" w:hAnsi="Times New Roman" w:cs="Times New Roman"/>
          <w:sz w:val="24"/>
          <w:szCs w:val="24"/>
        </w:rPr>
        <w:t> </w:t>
      </w:r>
      <w:r w:rsidR="000D19CF" w:rsidRPr="000D19CF">
        <w:rPr>
          <w:rFonts w:ascii="Times New Roman" w:hAnsi="Times New Roman" w:cs="Times New Roman"/>
          <w:sz w:val="24"/>
          <w:szCs w:val="24"/>
        </w:rPr>
        <w:t>Filer may refer to language used in voter information document pursuant to Tx Gov’t code Sec 1251.052 (b).</w:t>
      </w:r>
    </w:p>
    <w:p w14:paraId="039F8330" w14:textId="77777777" w:rsidR="00982AA5" w:rsidRPr="000D19CF" w:rsidRDefault="00982AA5" w:rsidP="00982AA5">
      <w:pPr>
        <w:pStyle w:val="NoSpacing"/>
        <w:rPr>
          <w:rFonts w:ascii="Times New Roman" w:hAnsi="Times New Roman" w:cs="Times New Roman"/>
          <w:sz w:val="24"/>
          <w:szCs w:val="24"/>
        </w:rPr>
      </w:pPr>
    </w:p>
    <w:p w14:paraId="146B0CA9" w14:textId="501A6609" w:rsidR="00023EB5" w:rsidRDefault="00023EB5" w:rsidP="00982AA5">
      <w:pPr>
        <w:pStyle w:val="NoSpacing"/>
        <w:rPr>
          <w:rFonts w:ascii="Times New Roman" w:hAnsi="Times New Roman" w:cs="Times New Roman"/>
          <w:sz w:val="24"/>
          <w:szCs w:val="24"/>
        </w:rPr>
      </w:pPr>
      <w:r w:rsidRPr="00982AA5">
        <w:rPr>
          <w:rFonts w:ascii="Times New Roman" w:hAnsi="Times New Roman" w:cs="Times New Roman"/>
          <w:b/>
          <w:bCs/>
          <w:sz w:val="24"/>
          <w:szCs w:val="24"/>
        </w:rPr>
        <w:t>Revenue Bonds –</w:t>
      </w:r>
      <w:r w:rsidRPr="00023EB5">
        <w:rPr>
          <w:rFonts w:ascii="Times New Roman" w:hAnsi="Times New Roman" w:cs="Times New Roman"/>
          <w:sz w:val="24"/>
          <w:szCs w:val="24"/>
        </w:rPr>
        <w:t xml:space="preserve"> </w:t>
      </w:r>
      <w:r w:rsidR="00A66CCA" w:rsidRPr="00A66CCA">
        <w:rPr>
          <w:rFonts w:ascii="Times New Roman" w:hAnsi="Times New Roman" w:cs="Times New Roman"/>
          <w:sz w:val="24"/>
          <w:szCs w:val="24"/>
        </w:rPr>
        <w:t xml:space="preserve">Bonds backed by a designated revenue source </w:t>
      </w:r>
      <w:r w:rsidR="00A66CCA">
        <w:rPr>
          <w:rFonts w:ascii="Times New Roman" w:hAnsi="Times New Roman" w:cs="Times New Roman"/>
          <w:sz w:val="24"/>
          <w:szCs w:val="24"/>
        </w:rPr>
        <w:t xml:space="preserve">such as </w:t>
      </w:r>
      <w:r w:rsidR="00A66CCA" w:rsidRPr="00A66CCA">
        <w:rPr>
          <w:rFonts w:ascii="Times New Roman" w:hAnsi="Times New Roman" w:cs="Times New Roman"/>
          <w:sz w:val="24"/>
          <w:szCs w:val="24"/>
        </w:rPr>
        <w:t>sales tax revenues, utility revenues, enterprise fund revenues, assessments, tax increment revenues</w:t>
      </w:r>
      <w:r w:rsidR="00A66CCA">
        <w:rPr>
          <w:rFonts w:ascii="Times New Roman" w:hAnsi="Times New Roman" w:cs="Times New Roman"/>
          <w:sz w:val="24"/>
          <w:szCs w:val="24"/>
        </w:rPr>
        <w:t xml:space="preserve">. Revenue bonds </w:t>
      </w:r>
      <w:proofErr w:type="gramStart"/>
      <w:r w:rsidR="00A66CCA">
        <w:rPr>
          <w:rFonts w:ascii="Times New Roman" w:hAnsi="Times New Roman" w:cs="Times New Roman"/>
          <w:sz w:val="24"/>
          <w:szCs w:val="24"/>
        </w:rPr>
        <w:t xml:space="preserve">are </w:t>
      </w:r>
      <w:r w:rsidR="00A66CCA" w:rsidRPr="00A66CCA">
        <w:rPr>
          <w:rFonts w:ascii="Times New Roman" w:hAnsi="Times New Roman" w:cs="Times New Roman"/>
          <w:sz w:val="24"/>
          <w:szCs w:val="24"/>
        </w:rPr>
        <w:t>,</w:t>
      </w:r>
      <w:proofErr w:type="gramEnd"/>
      <w:r w:rsidR="00A66CCA" w:rsidRPr="00A66CCA">
        <w:rPr>
          <w:rFonts w:ascii="Times New Roman" w:hAnsi="Times New Roman" w:cs="Times New Roman"/>
          <w:sz w:val="24"/>
          <w:szCs w:val="24"/>
        </w:rPr>
        <w:t xml:space="preserve"> tourist development tax revenues, </w:t>
      </w:r>
      <w:r w:rsidR="00A66CCA">
        <w:rPr>
          <w:rFonts w:ascii="Times New Roman" w:hAnsi="Times New Roman" w:cs="Times New Roman"/>
          <w:sz w:val="24"/>
          <w:szCs w:val="24"/>
        </w:rPr>
        <w:t xml:space="preserve">Typically </w:t>
      </w:r>
      <w:r w:rsidRPr="00023EB5">
        <w:rPr>
          <w:rFonts w:ascii="Times New Roman" w:hAnsi="Times New Roman" w:cs="Times New Roman"/>
          <w:sz w:val="24"/>
          <w:szCs w:val="24"/>
        </w:rPr>
        <w:t xml:space="preserve"> issued by a public entity to fund a specific project, like a toll road, power plant, or hospital, and is repaid solely from the revenue generated by that project rather than from taxes or the general taxing power of the issuer. These bonds are considered special obligations, as their repayment is tied directly to the income and financial viability of the financed project, providing a direct connection between the investment and a revenue-generating asset.  </w:t>
      </w:r>
    </w:p>
    <w:p w14:paraId="6D46DBC1" w14:textId="77777777" w:rsidR="00982AA5" w:rsidRPr="00023EB5" w:rsidRDefault="00982AA5" w:rsidP="00982AA5">
      <w:pPr>
        <w:pStyle w:val="NoSpacing"/>
        <w:rPr>
          <w:rFonts w:ascii="Times New Roman" w:hAnsi="Times New Roman" w:cs="Times New Roman"/>
          <w:sz w:val="24"/>
          <w:szCs w:val="24"/>
        </w:rPr>
      </w:pPr>
    </w:p>
    <w:p w14:paraId="2265FB32" w14:textId="24428771" w:rsidR="00023EB5" w:rsidRPr="00023EB5" w:rsidRDefault="00023EB5" w:rsidP="00982AA5">
      <w:pPr>
        <w:pStyle w:val="NoSpacing"/>
        <w:rPr>
          <w:rFonts w:ascii="Times New Roman" w:hAnsi="Times New Roman" w:cs="Times New Roman"/>
          <w:sz w:val="24"/>
          <w:szCs w:val="24"/>
        </w:rPr>
      </w:pPr>
      <w:r w:rsidRPr="00982AA5">
        <w:rPr>
          <w:rFonts w:ascii="Times New Roman" w:hAnsi="Times New Roman" w:cs="Times New Roman"/>
          <w:b/>
          <w:bCs/>
          <w:sz w:val="24"/>
          <w:szCs w:val="24"/>
        </w:rPr>
        <w:t>Taxing Unit –</w:t>
      </w:r>
      <w:r w:rsidRPr="00023EB5">
        <w:rPr>
          <w:rFonts w:ascii="Times New Roman" w:hAnsi="Times New Roman" w:cs="Times New Roman"/>
          <w:sz w:val="24"/>
          <w:szCs w:val="24"/>
        </w:rPr>
        <w:t xml:space="preserve"> Has the “meaning assigned by Section 1.04, Tax Code” (See Government Code, 403.701). According to Tax Code, 1.04(12), a “Taxing unit means a county, an incorporated city or town (including a home-rule city), a school district, a special district or authority (including a junior college district, a hospital district, a district created by or pursuant to the Water Code, a mosquito control district, a fire prevention district, or a noxious weed control district), or any other political unit of this state, whether created by or pursuant to the constitution or a local, special, or general law, that is authorized to impose and is imposing ad valorem taxes on property even if the governing body of another political unit determines the tax rate for the unit or otherwise governs its affairs” (See Tax Code, Section 1.04(12) </w:t>
      </w:r>
      <w:hyperlink r:id="rId5" w:tgtFrame="_blank" w:history="1">
        <w:r w:rsidRPr="00023EB5">
          <w:rPr>
            <w:rStyle w:val="Hyperlink"/>
            <w:rFonts w:ascii="Times New Roman" w:eastAsia="Times New Roman" w:hAnsi="Times New Roman" w:cs="Times New Roman"/>
            <w:kern w:val="0"/>
            <w:sz w:val="24"/>
            <w:szCs w:val="24"/>
            <w14:ligatures w14:val="none"/>
          </w:rPr>
          <w:t>https://statutes.capitol.texas.gov/Docs/TX/htm/TX.1.htm</w:t>
        </w:r>
      </w:hyperlink>
      <w:r w:rsidRPr="00023EB5">
        <w:rPr>
          <w:rFonts w:ascii="Times New Roman" w:hAnsi="Times New Roman" w:cs="Times New Roman"/>
          <w:sz w:val="24"/>
          <w:szCs w:val="24"/>
        </w:rPr>
        <w:t>)</w:t>
      </w:r>
      <w:r w:rsidR="00FF5294">
        <w:rPr>
          <w:rFonts w:ascii="Times New Roman" w:hAnsi="Times New Roman" w:cs="Times New Roman"/>
          <w:sz w:val="24"/>
          <w:szCs w:val="24"/>
        </w:rPr>
        <w:t>.</w:t>
      </w:r>
      <w:r w:rsidRPr="00023EB5">
        <w:rPr>
          <w:rFonts w:ascii="Times New Roman" w:hAnsi="Times New Roman" w:cs="Times New Roman"/>
          <w:sz w:val="24"/>
          <w:szCs w:val="24"/>
        </w:rPr>
        <w:t>  </w:t>
      </w:r>
    </w:p>
    <w:p w14:paraId="0F90D28B" w14:textId="77777777" w:rsidR="00982AA5" w:rsidRDefault="00982AA5" w:rsidP="00982AA5">
      <w:pPr>
        <w:pStyle w:val="NoSpacing"/>
        <w:rPr>
          <w:rFonts w:ascii="Times New Roman" w:hAnsi="Times New Roman" w:cs="Times New Roman"/>
          <w:b/>
          <w:bCs/>
          <w:sz w:val="24"/>
          <w:szCs w:val="24"/>
        </w:rPr>
      </w:pPr>
    </w:p>
    <w:p w14:paraId="3D626FA0" w14:textId="5CC869D4" w:rsidR="00023EB5" w:rsidRDefault="00023EB5" w:rsidP="00982AA5">
      <w:pPr>
        <w:pStyle w:val="NoSpacing"/>
        <w:rPr>
          <w:rFonts w:ascii="Times New Roman" w:hAnsi="Times New Roman" w:cs="Times New Roman"/>
          <w:sz w:val="24"/>
          <w:szCs w:val="24"/>
        </w:rPr>
      </w:pPr>
      <w:r w:rsidRPr="00982AA5">
        <w:rPr>
          <w:rFonts w:ascii="Times New Roman" w:hAnsi="Times New Roman" w:cs="Times New Roman"/>
          <w:b/>
          <w:bCs/>
          <w:sz w:val="24"/>
          <w:szCs w:val="24"/>
        </w:rPr>
        <w:lastRenderedPageBreak/>
        <w:t>Taxing Unit's Adopted Rate (tax rate/$100) -</w:t>
      </w:r>
      <w:r w:rsidRPr="00023EB5">
        <w:rPr>
          <w:rFonts w:ascii="Times New Roman" w:hAnsi="Times New Roman" w:cs="Times New Roman"/>
          <w:sz w:val="24"/>
          <w:szCs w:val="24"/>
        </w:rPr>
        <w:t xml:space="preserve"> Taxing Unit's adopted tax rate for the current tax year at the time of the election (Government Code, Section 403.702 (2)(A))</w:t>
      </w:r>
      <w:r w:rsidR="00FF5294">
        <w:rPr>
          <w:rFonts w:ascii="Times New Roman" w:hAnsi="Times New Roman" w:cs="Times New Roman"/>
          <w:sz w:val="24"/>
          <w:szCs w:val="24"/>
        </w:rPr>
        <w:t>.</w:t>
      </w:r>
      <w:r w:rsidRPr="00023EB5">
        <w:rPr>
          <w:rFonts w:ascii="Times New Roman" w:hAnsi="Times New Roman" w:cs="Times New Roman"/>
          <w:sz w:val="24"/>
          <w:szCs w:val="24"/>
        </w:rPr>
        <w:t> </w:t>
      </w:r>
    </w:p>
    <w:p w14:paraId="52DE8F9B" w14:textId="77777777" w:rsidR="00982AA5" w:rsidRPr="00023EB5" w:rsidRDefault="00982AA5" w:rsidP="00982AA5">
      <w:pPr>
        <w:pStyle w:val="NoSpacing"/>
        <w:rPr>
          <w:rFonts w:ascii="Times New Roman" w:hAnsi="Times New Roman" w:cs="Times New Roman"/>
          <w:sz w:val="24"/>
          <w:szCs w:val="24"/>
        </w:rPr>
      </w:pPr>
    </w:p>
    <w:p w14:paraId="1ECA3BC6" w14:textId="2404FF23" w:rsidR="00023EB5" w:rsidRDefault="00023EB5" w:rsidP="00982AA5">
      <w:pPr>
        <w:pStyle w:val="NoSpacing"/>
        <w:rPr>
          <w:rFonts w:ascii="Times New Roman" w:hAnsi="Times New Roman" w:cs="Times New Roman"/>
          <w:sz w:val="24"/>
          <w:szCs w:val="24"/>
        </w:rPr>
      </w:pPr>
      <w:r w:rsidRPr="00982AA5">
        <w:rPr>
          <w:rFonts w:ascii="Times New Roman" w:hAnsi="Times New Roman" w:cs="Times New Roman"/>
          <w:b/>
          <w:bCs/>
          <w:sz w:val="24"/>
          <w:szCs w:val="24"/>
        </w:rPr>
        <w:t>Taxing Unit Name on Ballot -</w:t>
      </w:r>
      <w:r w:rsidRPr="00023EB5">
        <w:rPr>
          <w:rFonts w:ascii="Times New Roman" w:hAnsi="Times New Roman" w:cs="Times New Roman"/>
          <w:sz w:val="24"/>
          <w:szCs w:val="24"/>
        </w:rPr>
        <w:t xml:space="preserve"> Name of Local Government as it appears on ballot.  </w:t>
      </w:r>
    </w:p>
    <w:p w14:paraId="31A68482" w14:textId="77777777" w:rsidR="00982AA5" w:rsidRPr="00023EB5" w:rsidRDefault="00982AA5" w:rsidP="00982AA5">
      <w:pPr>
        <w:pStyle w:val="NoSpacing"/>
        <w:rPr>
          <w:rFonts w:ascii="Times New Roman" w:hAnsi="Times New Roman" w:cs="Times New Roman"/>
          <w:sz w:val="24"/>
          <w:szCs w:val="24"/>
        </w:rPr>
      </w:pPr>
    </w:p>
    <w:p w14:paraId="4F63E75B" w14:textId="77777777" w:rsidR="00023EB5" w:rsidRDefault="00023EB5" w:rsidP="00982AA5">
      <w:pPr>
        <w:pStyle w:val="NoSpacing"/>
        <w:rPr>
          <w:rFonts w:ascii="Times New Roman" w:hAnsi="Times New Roman" w:cs="Times New Roman"/>
          <w:sz w:val="24"/>
          <w:szCs w:val="24"/>
        </w:rPr>
      </w:pPr>
      <w:r w:rsidRPr="00982AA5">
        <w:rPr>
          <w:rFonts w:ascii="Times New Roman" w:hAnsi="Times New Roman" w:cs="Times New Roman"/>
          <w:b/>
          <w:bCs/>
          <w:sz w:val="24"/>
          <w:szCs w:val="24"/>
        </w:rPr>
        <w:t>Taxing Unit's Voter-Approval Tax Rate (tax rate/$100) –</w:t>
      </w:r>
      <w:r w:rsidRPr="00023EB5">
        <w:rPr>
          <w:rFonts w:ascii="Times New Roman" w:hAnsi="Times New Roman" w:cs="Times New Roman"/>
          <w:sz w:val="24"/>
          <w:szCs w:val="24"/>
        </w:rPr>
        <w:t xml:space="preserve"> The voter-approval tax rate is the maximum property tax rate a local taxing unit can adopt without automatically holding an election to get voter approval for the increase. If a taxing unit adopts a rate higher than its calculated voter-approval rate, it must hold a voter-approval tax rate election (VATRE) to determine if the public approves the higher rate. As seen in 403.702(2a) is the adopted rate that triggers the VATRE, while 403.702(2b) is the number that the taxing unit needs to go above to trigger the election, and 403.702(2c) is the difference between these two numbers. Thus, 403.702(2f) if the taxing unit’s proposition is not approved by the voters, then the taxing unit’s tax rate for the tax year in which the election was held is what is reported. </w:t>
      </w:r>
    </w:p>
    <w:p w14:paraId="497FBE81" w14:textId="77777777" w:rsidR="00982AA5" w:rsidRPr="00023EB5" w:rsidRDefault="00982AA5" w:rsidP="00982AA5">
      <w:pPr>
        <w:pStyle w:val="NoSpacing"/>
        <w:rPr>
          <w:rFonts w:ascii="Times New Roman" w:hAnsi="Times New Roman" w:cs="Times New Roman"/>
          <w:sz w:val="24"/>
          <w:szCs w:val="24"/>
        </w:rPr>
      </w:pPr>
    </w:p>
    <w:p w14:paraId="53C4221F" w14:textId="735B283D" w:rsidR="00023EB5" w:rsidRDefault="00023EB5" w:rsidP="00982AA5">
      <w:pPr>
        <w:pStyle w:val="NoSpacing"/>
        <w:rPr>
          <w:rFonts w:ascii="Times New Roman" w:hAnsi="Times New Roman" w:cs="Times New Roman"/>
          <w:sz w:val="24"/>
          <w:szCs w:val="24"/>
        </w:rPr>
      </w:pPr>
      <w:r w:rsidRPr="00982AA5">
        <w:rPr>
          <w:rFonts w:ascii="Times New Roman" w:hAnsi="Times New Roman" w:cs="Times New Roman"/>
          <w:b/>
          <w:bCs/>
          <w:sz w:val="24"/>
          <w:szCs w:val="24"/>
        </w:rPr>
        <w:t>Uniform Election Dates -</w:t>
      </w:r>
      <w:r w:rsidRPr="00023EB5">
        <w:rPr>
          <w:rFonts w:ascii="Times New Roman" w:hAnsi="Times New Roman" w:cs="Times New Roman"/>
          <w:sz w:val="24"/>
          <w:szCs w:val="24"/>
        </w:rPr>
        <w:t xml:space="preserve"> A specific, mandated day on which local political subdivisions, such as cities, school districts, and water districts, hold their general or special elections. This system was established by state law to ensure consistency and improve voter accessibility. The specific days are: The first Saturday in May and the first Tuesday after the first Monday in November.  </w:t>
      </w:r>
    </w:p>
    <w:p w14:paraId="7E214B51" w14:textId="77777777" w:rsidR="00982AA5" w:rsidRPr="00023EB5" w:rsidRDefault="00982AA5" w:rsidP="00982AA5">
      <w:pPr>
        <w:pStyle w:val="NoSpacing"/>
        <w:rPr>
          <w:rFonts w:ascii="Times New Roman" w:hAnsi="Times New Roman" w:cs="Times New Roman"/>
          <w:sz w:val="24"/>
          <w:szCs w:val="24"/>
        </w:rPr>
      </w:pPr>
    </w:p>
    <w:p w14:paraId="7913CF7A" w14:textId="56881258" w:rsidR="00023EB5" w:rsidRDefault="00023EB5" w:rsidP="00982AA5">
      <w:pPr>
        <w:pStyle w:val="NoSpacing"/>
        <w:rPr>
          <w:rFonts w:ascii="Times New Roman" w:hAnsi="Times New Roman" w:cs="Times New Roman"/>
          <w:sz w:val="24"/>
          <w:szCs w:val="24"/>
        </w:rPr>
      </w:pPr>
      <w:r w:rsidRPr="00982AA5">
        <w:rPr>
          <w:rFonts w:ascii="Times New Roman" w:hAnsi="Times New Roman" w:cs="Times New Roman"/>
          <w:b/>
          <w:bCs/>
          <w:sz w:val="24"/>
          <w:szCs w:val="24"/>
        </w:rPr>
        <w:t>Votes Against -</w:t>
      </w:r>
      <w:r w:rsidRPr="00023EB5">
        <w:rPr>
          <w:rFonts w:ascii="Times New Roman" w:hAnsi="Times New Roman" w:cs="Times New Roman"/>
          <w:sz w:val="24"/>
          <w:szCs w:val="24"/>
        </w:rPr>
        <w:t xml:space="preserve"> Total number of votes cast against the ballot initiative (Government Code, Section 403.702 (1)(C))</w:t>
      </w:r>
      <w:r w:rsidR="00FF5294">
        <w:rPr>
          <w:rFonts w:ascii="Times New Roman" w:hAnsi="Times New Roman" w:cs="Times New Roman"/>
          <w:sz w:val="24"/>
          <w:szCs w:val="24"/>
        </w:rPr>
        <w:t>.</w:t>
      </w:r>
      <w:r w:rsidRPr="00023EB5">
        <w:rPr>
          <w:rFonts w:ascii="Times New Roman" w:hAnsi="Times New Roman" w:cs="Times New Roman"/>
          <w:sz w:val="24"/>
          <w:szCs w:val="24"/>
        </w:rPr>
        <w:t> </w:t>
      </w:r>
    </w:p>
    <w:p w14:paraId="3F324B06" w14:textId="77777777" w:rsidR="00982AA5" w:rsidRPr="00023EB5" w:rsidRDefault="00982AA5" w:rsidP="00982AA5">
      <w:pPr>
        <w:pStyle w:val="NoSpacing"/>
        <w:rPr>
          <w:rFonts w:ascii="Times New Roman" w:hAnsi="Times New Roman" w:cs="Times New Roman"/>
          <w:sz w:val="24"/>
          <w:szCs w:val="24"/>
        </w:rPr>
      </w:pPr>
    </w:p>
    <w:p w14:paraId="080B7322" w14:textId="3D348E43" w:rsidR="00023EB5" w:rsidRPr="00023EB5" w:rsidRDefault="00023EB5" w:rsidP="00982AA5">
      <w:pPr>
        <w:pStyle w:val="NoSpacing"/>
        <w:rPr>
          <w:rFonts w:ascii="Times New Roman" w:hAnsi="Times New Roman" w:cs="Times New Roman"/>
          <w:sz w:val="24"/>
          <w:szCs w:val="24"/>
        </w:rPr>
      </w:pPr>
      <w:r w:rsidRPr="00982AA5">
        <w:rPr>
          <w:rFonts w:ascii="Times New Roman" w:hAnsi="Times New Roman" w:cs="Times New Roman"/>
          <w:b/>
          <w:bCs/>
          <w:sz w:val="24"/>
          <w:szCs w:val="24"/>
        </w:rPr>
        <w:t>Votes in Support -</w:t>
      </w:r>
      <w:r w:rsidRPr="00023EB5">
        <w:rPr>
          <w:rFonts w:ascii="Times New Roman" w:hAnsi="Times New Roman" w:cs="Times New Roman"/>
          <w:sz w:val="24"/>
          <w:szCs w:val="24"/>
        </w:rPr>
        <w:t xml:space="preserve"> Total number of votes cast in favor of the ballot initiative (Government Code, Section 403.702 (1)(C))</w:t>
      </w:r>
      <w:r w:rsidR="00FF5294">
        <w:rPr>
          <w:rFonts w:ascii="Times New Roman" w:hAnsi="Times New Roman" w:cs="Times New Roman"/>
          <w:sz w:val="24"/>
          <w:szCs w:val="24"/>
        </w:rPr>
        <w:t>.</w:t>
      </w:r>
      <w:r w:rsidRPr="00023EB5">
        <w:rPr>
          <w:rFonts w:ascii="Times New Roman" w:hAnsi="Times New Roman" w:cs="Times New Roman"/>
          <w:sz w:val="24"/>
          <w:szCs w:val="24"/>
        </w:rPr>
        <w:t> </w:t>
      </w:r>
    </w:p>
    <w:p w14:paraId="3E85A2D4" w14:textId="7079C0C3" w:rsidR="005A33F4" w:rsidRPr="009E28BD" w:rsidRDefault="005A33F4" w:rsidP="00982AA5">
      <w:pPr>
        <w:pStyle w:val="NoSpacing"/>
        <w:rPr>
          <w:rFonts w:ascii="Times New Roman" w:hAnsi="Times New Roman" w:cs="Times New Roman"/>
          <w:sz w:val="24"/>
          <w:szCs w:val="24"/>
        </w:rPr>
      </w:pPr>
    </w:p>
    <w:sectPr w:rsidR="005A33F4" w:rsidRPr="009E28BD" w:rsidSect="000776A2">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E17A4"/>
    <w:multiLevelType w:val="multilevel"/>
    <w:tmpl w:val="3812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32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F4"/>
    <w:rsid w:val="00023EB5"/>
    <w:rsid w:val="00056965"/>
    <w:rsid w:val="000776A2"/>
    <w:rsid w:val="000B6689"/>
    <w:rsid w:val="000D19CF"/>
    <w:rsid w:val="0010021E"/>
    <w:rsid w:val="00175955"/>
    <w:rsid w:val="00204121"/>
    <w:rsid w:val="002725CC"/>
    <w:rsid w:val="00284EFD"/>
    <w:rsid w:val="002922C5"/>
    <w:rsid w:val="002D5E04"/>
    <w:rsid w:val="003243DD"/>
    <w:rsid w:val="00365DCD"/>
    <w:rsid w:val="0036614D"/>
    <w:rsid w:val="003740D6"/>
    <w:rsid w:val="00445D8B"/>
    <w:rsid w:val="00450AA5"/>
    <w:rsid w:val="00467A67"/>
    <w:rsid w:val="004C2D1D"/>
    <w:rsid w:val="005579C6"/>
    <w:rsid w:val="00596BD8"/>
    <w:rsid w:val="005A33F4"/>
    <w:rsid w:val="005A5AD1"/>
    <w:rsid w:val="005B72E2"/>
    <w:rsid w:val="005E5B45"/>
    <w:rsid w:val="005F10F9"/>
    <w:rsid w:val="005F3096"/>
    <w:rsid w:val="0066305C"/>
    <w:rsid w:val="00686591"/>
    <w:rsid w:val="006A7FB0"/>
    <w:rsid w:val="006C2546"/>
    <w:rsid w:val="006D6481"/>
    <w:rsid w:val="00704F9C"/>
    <w:rsid w:val="00714890"/>
    <w:rsid w:val="0075517A"/>
    <w:rsid w:val="007B1402"/>
    <w:rsid w:val="007E3DB2"/>
    <w:rsid w:val="008932CF"/>
    <w:rsid w:val="008954F3"/>
    <w:rsid w:val="008D4B18"/>
    <w:rsid w:val="008E606E"/>
    <w:rsid w:val="00914D3A"/>
    <w:rsid w:val="0092340A"/>
    <w:rsid w:val="009554CA"/>
    <w:rsid w:val="00982AA5"/>
    <w:rsid w:val="009943BD"/>
    <w:rsid w:val="00997936"/>
    <w:rsid w:val="009A5115"/>
    <w:rsid w:val="009E28BD"/>
    <w:rsid w:val="00A66CCA"/>
    <w:rsid w:val="00AB1FD7"/>
    <w:rsid w:val="00AB352F"/>
    <w:rsid w:val="00AB3EFE"/>
    <w:rsid w:val="00B240C5"/>
    <w:rsid w:val="00B40605"/>
    <w:rsid w:val="00B77EF1"/>
    <w:rsid w:val="00BA744F"/>
    <w:rsid w:val="00BE0CB0"/>
    <w:rsid w:val="00CF06DA"/>
    <w:rsid w:val="00D3700D"/>
    <w:rsid w:val="00D407DE"/>
    <w:rsid w:val="00D56A55"/>
    <w:rsid w:val="00DE3863"/>
    <w:rsid w:val="00DE3B40"/>
    <w:rsid w:val="00DF716F"/>
    <w:rsid w:val="00E43BF6"/>
    <w:rsid w:val="00E55A3F"/>
    <w:rsid w:val="00EA6155"/>
    <w:rsid w:val="00EB3874"/>
    <w:rsid w:val="00EF6234"/>
    <w:rsid w:val="00F17D10"/>
    <w:rsid w:val="00FF0CF5"/>
    <w:rsid w:val="00FF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EBE9"/>
  <w15:chartTrackingRefBased/>
  <w15:docId w15:val="{F3DEB58F-5CFC-4037-8FD3-0C3D1034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3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3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3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3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3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3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3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3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3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3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3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3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3F4"/>
    <w:rPr>
      <w:rFonts w:eastAsiaTheme="majorEastAsia" w:cstheme="majorBidi"/>
      <w:color w:val="272727" w:themeColor="text1" w:themeTint="D8"/>
    </w:rPr>
  </w:style>
  <w:style w:type="paragraph" w:styleId="Title">
    <w:name w:val="Title"/>
    <w:basedOn w:val="Normal"/>
    <w:next w:val="Normal"/>
    <w:link w:val="TitleChar"/>
    <w:uiPriority w:val="10"/>
    <w:qFormat/>
    <w:rsid w:val="005A3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3F4"/>
    <w:pPr>
      <w:spacing w:before="160"/>
      <w:jc w:val="center"/>
    </w:pPr>
    <w:rPr>
      <w:i/>
      <w:iCs/>
      <w:color w:val="404040" w:themeColor="text1" w:themeTint="BF"/>
    </w:rPr>
  </w:style>
  <w:style w:type="character" w:customStyle="1" w:styleId="QuoteChar">
    <w:name w:val="Quote Char"/>
    <w:basedOn w:val="DefaultParagraphFont"/>
    <w:link w:val="Quote"/>
    <w:uiPriority w:val="29"/>
    <w:rsid w:val="005A33F4"/>
    <w:rPr>
      <w:i/>
      <w:iCs/>
      <w:color w:val="404040" w:themeColor="text1" w:themeTint="BF"/>
    </w:rPr>
  </w:style>
  <w:style w:type="paragraph" w:styleId="ListParagraph">
    <w:name w:val="List Paragraph"/>
    <w:basedOn w:val="Normal"/>
    <w:uiPriority w:val="34"/>
    <w:qFormat/>
    <w:rsid w:val="005A33F4"/>
    <w:pPr>
      <w:ind w:left="720"/>
      <w:contextualSpacing/>
    </w:pPr>
  </w:style>
  <w:style w:type="character" w:styleId="IntenseEmphasis">
    <w:name w:val="Intense Emphasis"/>
    <w:basedOn w:val="DefaultParagraphFont"/>
    <w:uiPriority w:val="21"/>
    <w:qFormat/>
    <w:rsid w:val="005A33F4"/>
    <w:rPr>
      <w:i/>
      <w:iCs/>
      <w:color w:val="0F4761" w:themeColor="accent1" w:themeShade="BF"/>
    </w:rPr>
  </w:style>
  <w:style w:type="paragraph" w:styleId="IntenseQuote">
    <w:name w:val="Intense Quote"/>
    <w:basedOn w:val="Normal"/>
    <w:next w:val="Normal"/>
    <w:link w:val="IntenseQuoteChar"/>
    <w:uiPriority w:val="30"/>
    <w:qFormat/>
    <w:rsid w:val="005A3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3F4"/>
    <w:rPr>
      <w:i/>
      <w:iCs/>
      <w:color w:val="0F4761" w:themeColor="accent1" w:themeShade="BF"/>
    </w:rPr>
  </w:style>
  <w:style w:type="character" w:styleId="IntenseReference">
    <w:name w:val="Intense Reference"/>
    <w:basedOn w:val="DefaultParagraphFont"/>
    <w:uiPriority w:val="32"/>
    <w:qFormat/>
    <w:rsid w:val="005A33F4"/>
    <w:rPr>
      <w:b/>
      <w:bCs/>
      <w:smallCaps/>
      <w:color w:val="0F4761" w:themeColor="accent1" w:themeShade="BF"/>
      <w:spacing w:val="5"/>
    </w:rPr>
  </w:style>
  <w:style w:type="paragraph" w:styleId="NoSpacing">
    <w:name w:val="No Spacing"/>
    <w:uiPriority w:val="1"/>
    <w:qFormat/>
    <w:rsid w:val="005A33F4"/>
    <w:pPr>
      <w:spacing w:after="0" w:line="240" w:lineRule="auto"/>
    </w:pPr>
  </w:style>
  <w:style w:type="character" w:styleId="Hyperlink">
    <w:name w:val="Hyperlink"/>
    <w:basedOn w:val="DefaultParagraphFont"/>
    <w:uiPriority w:val="99"/>
    <w:unhideWhenUsed/>
    <w:rsid w:val="00BE0CB0"/>
    <w:rPr>
      <w:color w:val="467886" w:themeColor="hyperlink"/>
      <w:u w:val="single"/>
    </w:rPr>
  </w:style>
  <w:style w:type="character" w:styleId="UnresolvedMention">
    <w:name w:val="Unresolved Mention"/>
    <w:basedOn w:val="DefaultParagraphFont"/>
    <w:uiPriority w:val="99"/>
    <w:semiHidden/>
    <w:unhideWhenUsed/>
    <w:rsid w:val="00BE0CB0"/>
    <w:rPr>
      <w:color w:val="605E5C"/>
      <w:shd w:val="clear" w:color="auto" w:fill="E1DFDD"/>
    </w:rPr>
  </w:style>
  <w:style w:type="paragraph" w:styleId="Revision">
    <w:name w:val="Revision"/>
    <w:hidden/>
    <w:uiPriority w:val="99"/>
    <w:semiHidden/>
    <w:rsid w:val="005A5AD1"/>
    <w:pPr>
      <w:spacing w:after="0" w:line="240" w:lineRule="auto"/>
    </w:pPr>
  </w:style>
  <w:style w:type="character" w:styleId="CommentReference">
    <w:name w:val="annotation reference"/>
    <w:basedOn w:val="DefaultParagraphFont"/>
    <w:uiPriority w:val="99"/>
    <w:semiHidden/>
    <w:unhideWhenUsed/>
    <w:rsid w:val="003243DD"/>
    <w:rPr>
      <w:sz w:val="16"/>
      <w:szCs w:val="16"/>
    </w:rPr>
  </w:style>
  <w:style w:type="paragraph" w:styleId="CommentText">
    <w:name w:val="annotation text"/>
    <w:basedOn w:val="Normal"/>
    <w:link w:val="CommentTextChar"/>
    <w:uiPriority w:val="99"/>
    <w:unhideWhenUsed/>
    <w:rsid w:val="003243DD"/>
    <w:pPr>
      <w:spacing w:line="240" w:lineRule="auto"/>
    </w:pPr>
    <w:rPr>
      <w:sz w:val="20"/>
      <w:szCs w:val="20"/>
    </w:rPr>
  </w:style>
  <w:style w:type="character" w:customStyle="1" w:styleId="CommentTextChar">
    <w:name w:val="Comment Text Char"/>
    <w:basedOn w:val="DefaultParagraphFont"/>
    <w:link w:val="CommentText"/>
    <w:uiPriority w:val="99"/>
    <w:rsid w:val="003243DD"/>
    <w:rPr>
      <w:sz w:val="20"/>
      <w:szCs w:val="20"/>
    </w:rPr>
  </w:style>
  <w:style w:type="paragraph" w:styleId="CommentSubject">
    <w:name w:val="annotation subject"/>
    <w:basedOn w:val="CommentText"/>
    <w:next w:val="CommentText"/>
    <w:link w:val="CommentSubjectChar"/>
    <w:uiPriority w:val="99"/>
    <w:semiHidden/>
    <w:unhideWhenUsed/>
    <w:rsid w:val="003243DD"/>
    <w:rPr>
      <w:b/>
      <w:bCs/>
    </w:rPr>
  </w:style>
  <w:style w:type="character" w:customStyle="1" w:styleId="CommentSubjectChar">
    <w:name w:val="Comment Subject Char"/>
    <w:basedOn w:val="CommentTextChar"/>
    <w:link w:val="CommentSubject"/>
    <w:uiPriority w:val="99"/>
    <w:semiHidden/>
    <w:rsid w:val="003243DD"/>
    <w:rPr>
      <w:b/>
      <w:bCs/>
      <w:sz w:val="20"/>
      <w:szCs w:val="20"/>
    </w:rPr>
  </w:style>
  <w:style w:type="character" w:styleId="FollowedHyperlink">
    <w:name w:val="FollowedHyperlink"/>
    <w:basedOn w:val="DefaultParagraphFont"/>
    <w:uiPriority w:val="99"/>
    <w:semiHidden/>
    <w:unhideWhenUsed/>
    <w:rsid w:val="00A66CC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8284">
      <w:bodyDiv w:val="1"/>
      <w:marLeft w:val="0"/>
      <w:marRight w:val="0"/>
      <w:marTop w:val="0"/>
      <w:marBottom w:val="0"/>
      <w:divBdr>
        <w:top w:val="none" w:sz="0" w:space="0" w:color="auto"/>
        <w:left w:val="none" w:sz="0" w:space="0" w:color="auto"/>
        <w:bottom w:val="none" w:sz="0" w:space="0" w:color="auto"/>
        <w:right w:val="none" w:sz="0" w:space="0" w:color="auto"/>
      </w:divBdr>
    </w:div>
    <w:div w:id="80179366">
      <w:bodyDiv w:val="1"/>
      <w:marLeft w:val="0"/>
      <w:marRight w:val="0"/>
      <w:marTop w:val="0"/>
      <w:marBottom w:val="0"/>
      <w:divBdr>
        <w:top w:val="none" w:sz="0" w:space="0" w:color="auto"/>
        <w:left w:val="none" w:sz="0" w:space="0" w:color="auto"/>
        <w:bottom w:val="none" w:sz="0" w:space="0" w:color="auto"/>
        <w:right w:val="none" w:sz="0" w:space="0" w:color="auto"/>
      </w:divBdr>
    </w:div>
    <w:div w:id="122816828">
      <w:bodyDiv w:val="1"/>
      <w:marLeft w:val="0"/>
      <w:marRight w:val="0"/>
      <w:marTop w:val="0"/>
      <w:marBottom w:val="0"/>
      <w:divBdr>
        <w:top w:val="none" w:sz="0" w:space="0" w:color="auto"/>
        <w:left w:val="none" w:sz="0" w:space="0" w:color="auto"/>
        <w:bottom w:val="none" w:sz="0" w:space="0" w:color="auto"/>
        <w:right w:val="none" w:sz="0" w:space="0" w:color="auto"/>
      </w:divBdr>
    </w:div>
    <w:div w:id="144274645">
      <w:bodyDiv w:val="1"/>
      <w:marLeft w:val="0"/>
      <w:marRight w:val="0"/>
      <w:marTop w:val="0"/>
      <w:marBottom w:val="0"/>
      <w:divBdr>
        <w:top w:val="none" w:sz="0" w:space="0" w:color="auto"/>
        <w:left w:val="none" w:sz="0" w:space="0" w:color="auto"/>
        <w:bottom w:val="none" w:sz="0" w:space="0" w:color="auto"/>
        <w:right w:val="none" w:sz="0" w:space="0" w:color="auto"/>
      </w:divBdr>
    </w:div>
    <w:div w:id="197666877">
      <w:bodyDiv w:val="1"/>
      <w:marLeft w:val="0"/>
      <w:marRight w:val="0"/>
      <w:marTop w:val="0"/>
      <w:marBottom w:val="0"/>
      <w:divBdr>
        <w:top w:val="none" w:sz="0" w:space="0" w:color="auto"/>
        <w:left w:val="none" w:sz="0" w:space="0" w:color="auto"/>
        <w:bottom w:val="none" w:sz="0" w:space="0" w:color="auto"/>
        <w:right w:val="none" w:sz="0" w:space="0" w:color="auto"/>
      </w:divBdr>
    </w:div>
    <w:div w:id="217515813">
      <w:bodyDiv w:val="1"/>
      <w:marLeft w:val="0"/>
      <w:marRight w:val="0"/>
      <w:marTop w:val="0"/>
      <w:marBottom w:val="0"/>
      <w:divBdr>
        <w:top w:val="none" w:sz="0" w:space="0" w:color="auto"/>
        <w:left w:val="none" w:sz="0" w:space="0" w:color="auto"/>
        <w:bottom w:val="none" w:sz="0" w:space="0" w:color="auto"/>
        <w:right w:val="none" w:sz="0" w:space="0" w:color="auto"/>
      </w:divBdr>
    </w:div>
    <w:div w:id="259065486">
      <w:bodyDiv w:val="1"/>
      <w:marLeft w:val="0"/>
      <w:marRight w:val="0"/>
      <w:marTop w:val="0"/>
      <w:marBottom w:val="0"/>
      <w:divBdr>
        <w:top w:val="none" w:sz="0" w:space="0" w:color="auto"/>
        <w:left w:val="none" w:sz="0" w:space="0" w:color="auto"/>
        <w:bottom w:val="none" w:sz="0" w:space="0" w:color="auto"/>
        <w:right w:val="none" w:sz="0" w:space="0" w:color="auto"/>
      </w:divBdr>
    </w:div>
    <w:div w:id="284508494">
      <w:bodyDiv w:val="1"/>
      <w:marLeft w:val="0"/>
      <w:marRight w:val="0"/>
      <w:marTop w:val="0"/>
      <w:marBottom w:val="0"/>
      <w:divBdr>
        <w:top w:val="none" w:sz="0" w:space="0" w:color="auto"/>
        <w:left w:val="none" w:sz="0" w:space="0" w:color="auto"/>
        <w:bottom w:val="none" w:sz="0" w:space="0" w:color="auto"/>
        <w:right w:val="none" w:sz="0" w:space="0" w:color="auto"/>
      </w:divBdr>
    </w:div>
    <w:div w:id="296032504">
      <w:bodyDiv w:val="1"/>
      <w:marLeft w:val="0"/>
      <w:marRight w:val="0"/>
      <w:marTop w:val="0"/>
      <w:marBottom w:val="0"/>
      <w:divBdr>
        <w:top w:val="none" w:sz="0" w:space="0" w:color="auto"/>
        <w:left w:val="none" w:sz="0" w:space="0" w:color="auto"/>
        <w:bottom w:val="none" w:sz="0" w:space="0" w:color="auto"/>
        <w:right w:val="none" w:sz="0" w:space="0" w:color="auto"/>
      </w:divBdr>
    </w:div>
    <w:div w:id="301085070">
      <w:bodyDiv w:val="1"/>
      <w:marLeft w:val="0"/>
      <w:marRight w:val="0"/>
      <w:marTop w:val="0"/>
      <w:marBottom w:val="0"/>
      <w:divBdr>
        <w:top w:val="none" w:sz="0" w:space="0" w:color="auto"/>
        <w:left w:val="none" w:sz="0" w:space="0" w:color="auto"/>
        <w:bottom w:val="none" w:sz="0" w:space="0" w:color="auto"/>
        <w:right w:val="none" w:sz="0" w:space="0" w:color="auto"/>
      </w:divBdr>
      <w:divsChild>
        <w:div w:id="1481072694">
          <w:marLeft w:val="1166"/>
          <w:marRight w:val="0"/>
          <w:marTop w:val="106"/>
          <w:marBottom w:val="240"/>
          <w:divBdr>
            <w:top w:val="none" w:sz="0" w:space="0" w:color="auto"/>
            <w:left w:val="none" w:sz="0" w:space="0" w:color="auto"/>
            <w:bottom w:val="none" w:sz="0" w:space="0" w:color="auto"/>
            <w:right w:val="none" w:sz="0" w:space="0" w:color="auto"/>
          </w:divBdr>
        </w:div>
      </w:divsChild>
    </w:div>
    <w:div w:id="433671565">
      <w:bodyDiv w:val="1"/>
      <w:marLeft w:val="0"/>
      <w:marRight w:val="0"/>
      <w:marTop w:val="0"/>
      <w:marBottom w:val="0"/>
      <w:divBdr>
        <w:top w:val="none" w:sz="0" w:space="0" w:color="auto"/>
        <w:left w:val="none" w:sz="0" w:space="0" w:color="auto"/>
        <w:bottom w:val="none" w:sz="0" w:space="0" w:color="auto"/>
        <w:right w:val="none" w:sz="0" w:space="0" w:color="auto"/>
      </w:divBdr>
    </w:div>
    <w:div w:id="441725961">
      <w:bodyDiv w:val="1"/>
      <w:marLeft w:val="0"/>
      <w:marRight w:val="0"/>
      <w:marTop w:val="0"/>
      <w:marBottom w:val="0"/>
      <w:divBdr>
        <w:top w:val="none" w:sz="0" w:space="0" w:color="auto"/>
        <w:left w:val="none" w:sz="0" w:space="0" w:color="auto"/>
        <w:bottom w:val="none" w:sz="0" w:space="0" w:color="auto"/>
        <w:right w:val="none" w:sz="0" w:space="0" w:color="auto"/>
      </w:divBdr>
    </w:div>
    <w:div w:id="477116444">
      <w:bodyDiv w:val="1"/>
      <w:marLeft w:val="0"/>
      <w:marRight w:val="0"/>
      <w:marTop w:val="0"/>
      <w:marBottom w:val="0"/>
      <w:divBdr>
        <w:top w:val="none" w:sz="0" w:space="0" w:color="auto"/>
        <w:left w:val="none" w:sz="0" w:space="0" w:color="auto"/>
        <w:bottom w:val="none" w:sz="0" w:space="0" w:color="auto"/>
        <w:right w:val="none" w:sz="0" w:space="0" w:color="auto"/>
      </w:divBdr>
    </w:div>
    <w:div w:id="548883680">
      <w:bodyDiv w:val="1"/>
      <w:marLeft w:val="0"/>
      <w:marRight w:val="0"/>
      <w:marTop w:val="0"/>
      <w:marBottom w:val="0"/>
      <w:divBdr>
        <w:top w:val="none" w:sz="0" w:space="0" w:color="auto"/>
        <w:left w:val="none" w:sz="0" w:space="0" w:color="auto"/>
        <w:bottom w:val="none" w:sz="0" w:space="0" w:color="auto"/>
        <w:right w:val="none" w:sz="0" w:space="0" w:color="auto"/>
      </w:divBdr>
    </w:div>
    <w:div w:id="588583910">
      <w:bodyDiv w:val="1"/>
      <w:marLeft w:val="0"/>
      <w:marRight w:val="0"/>
      <w:marTop w:val="0"/>
      <w:marBottom w:val="0"/>
      <w:divBdr>
        <w:top w:val="none" w:sz="0" w:space="0" w:color="auto"/>
        <w:left w:val="none" w:sz="0" w:space="0" w:color="auto"/>
        <w:bottom w:val="none" w:sz="0" w:space="0" w:color="auto"/>
        <w:right w:val="none" w:sz="0" w:space="0" w:color="auto"/>
      </w:divBdr>
      <w:divsChild>
        <w:div w:id="2070613584">
          <w:marLeft w:val="0"/>
          <w:marRight w:val="0"/>
          <w:marTop w:val="0"/>
          <w:marBottom w:val="0"/>
          <w:divBdr>
            <w:top w:val="none" w:sz="0" w:space="0" w:color="auto"/>
            <w:left w:val="none" w:sz="0" w:space="0" w:color="auto"/>
            <w:bottom w:val="none" w:sz="0" w:space="0" w:color="auto"/>
            <w:right w:val="none" w:sz="0" w:space="0" w:color="auto"/>
          </w:divBdr>
        </w:div>
        <w:div w:id="461272904">
          <w:marLeft w:val="0"/>
          <w:marRight w:val="0"/>
          <w:marTop w:val="0"/>
          <w:marBottom w:val="0"/>
          <w:divBdr>
            <w:top w:val="none" w:sz="0" w:space="0" w:color="auto"/>
            <w:left w:val="none" w:sz="0" w:space="0" w:color="auto"/>
            <w:bottom w:val="none" w:sz="0" w:space="0" w:color="auto"/>
            <w:right w:val="none" w:sz="0" w:space="0" w:color="auto"/>
          </w:divBdr>
        </w:div>
        <w:div w:id="1008404320">
          <w:marLeft w:val="0"/>
          <w:marRight w:val="0"/>
          <w:marTop w:val="0"/>
          <w:marBottom w:val="0"/>
          <w:divBdr>
            <w:top w:val="none" w:sz="0" w:space="0" w:color="auto"/>
            <w:left w:val="none" w:sz="0" w:space="0" w:color="auto"/>
            <w:bottom w:val="none" w:sz="0" w:space="0" w:color="auto"/>
            <w:right w:val="none" w:sz="0" w:space="0" w:color="auto"/>
          </w:divBdr>
        </w:div>
        <w:div w:id="2060089421">
          <w:marLeft w:val="0"/>
          <w:marRight w:val="0"/>
          <w:marTop w:val="0"/>
          <w:marBottom w:val="0"/>
          <w:divBdr>
            <w:top w:val="none" w:sz="0" w:space="0" w:color="auto"/>
            <w:left w:val="none" w:sz="0" w:space="0" w:color="auto"/>
            <w:bottom w:val="none" w:sz="0" w:space="0" w:color="auto"/>
            <w:right w:val="none" w:sz="0" w:space="0" w:color="auto"/>
          </w:divBdr>
        </w:div>
        <w:div w:id="1005474219">
          <w:marLeft w:val="0"/>
          <w:marRight w:val="0"/>
          <w:marTop w:val="0"/>
          <w:marBottom w:val="0"/>
          <w:divBdr>
            <w:top w:val="none" w:sz="0" w:space="0" w:color="auto"/>
            <w:left w:val="none" w:sz="0" w:space="0" w:color="auto"/>
            <w:bottom w:val="none" w:sz="0" w:space="0" w:color="auto"/>
            <w:right w:val="none" w:sz="0" w:space="0" w:color="auto"/>
          </w:divBdr>
        </w:div>
        <w:div w:id="886406204">
          <w:marLeft w:val="0"/>
          <w:marRight w:val="0"/>
          <w:marTop w:val="0"/>
          <w:marBottom w:val="0"/>
          <w:divBdr>
            <w:top w:val="none" w:sz="0" w:space="0" w:color="auto"/>
            <w:left w:val="none" w:sz="0" w:space="0" w:color="auto"/>
            <w:bottom w:val="none" w:sz="0" w:space="0" w:color="auto"/>
            <w:right w:val="none" w:sz="0" w:space="0" w:color="auto"/>
          </w:divBdr>
        </w:div>
        <w:div w:id="1091780900">
          <w:marLeft w:val="0"/>
          <w:marRight w:val="0"/>
          <w:marTop w:val="0"/>
          <w:marBottom w:val="0"/>
          <w:divBdr>
            <w:top w:val="none" w:sz="0" w:space="0" w:color="auto"/>
            <w:left w:val="none" w:sz="0" w:space="0" w:color="auto"/>
            <w:bottom w:val="none" w:sz="0" w:space="0" w:color="auto"/>
            <w:right w:val="none" w:sz="0" w:space="0" w:color="auto"/>
          </w:divBdr>
        </w:div>
        <w:div w:id="506873385">
          <w:marLeft w:val="0"/>
          <w:marRight w:val="0"/>
          <w:marTop w:val="0"/>
          <w:marBottom w:val="0"/>
          <w:divBdr>
            <w:top w:val="none" w:sz="0" w:space="0" w:color="auto"/>
            <w:left w:val="none" w:sz="0" w:space="0" w:color="auto"/>
            <w:bottom w:val="none" w:sz="0" w:space="0" w:color="auto"/>
            <w:right w:val="none" w:sz="0" w:space="0" w:color="auto"/>
          </w:divBdr>
        </w:div>
        <w:div w:id="507254515">
          <w:marLeft w:val="0"/>
          <w:marRight w:val="0"/>
          <w:marTop w:val="0"/>
          <w:marBottom w:val="0"/>
          <w:divBdr>
            <w:top w:val="none" w:sz="0" w:space="0" w:color="auto"/>
            <w:left w:val="none" w:sz="0" w:space="0" w:color="auto"/>
            <w:bottom w:val="none" w:sz="0" w:space="0" w:color="auto"/>
            <w:right w:val="none" w:sz="0" w:space="0" w:color="auto"/>
          </w:divBdr>
        </w:div>
        <w:div w:id="1789276276">
          <w:marLeft w:val="0"/>
          <w:marRight w:val="0"/>
          <w:marTop w:val="0"/>
          <w:marBottom w:val="0"/>
          <w:divBdr>
            <w:top w:val="none" w:sz="0" w:space="0" w:color="auto"/>
            <w:left w:val="none" w:sz="0" w:space="0" w:color="auto"/>
            <w:bottom w:val="none" w:sz="0" w:space="0" w:color="auto"/>
            <w:right w:val="none" w:sz="0" w:space="0" w:color="auto"/>
          </w:divBdr>
        </w:div>
        <w:div w:id="1688630735">
          <w:marLeft w:val="0"/>
          <w:marRight w:val="0"/>
          <w:marTop w:val="0"/>
          <w:marBottom w:val="0"/>
          <w:divBdr>
            <w:top w:val="none" w:sz="0" w:space="0" w:color="auto"/>
            <w:left w:val="none" w:sz="0" w:space="0" w:color="auto"/>
            <w:bottom w:val="none" w:sz="0" w:space="0" w:color="auto"/>
            <w:right w:val="none" w:sz="0" w:space="0" w:color="auto"/>
          </w:divBdr>
        </w:div>
        <w:div w:id="564024508">
          <w:marLeft w:val="0"/>
          <w:marRight w:val="0"/>
          <w:marTop w:val="0"/>
          <w:marBottom w:val="0"/>
          <w:divBdr>
            <w:top w:val="none" w:sz="0" w:space="0" w:color="auto"/>
            <w:left w:val="none" w:sz="0" w:space="0" w:color="auto"/>
            <w:bottom w:val="none" w:sz="0" w:space="0" w:color="auto"/>
            <w:right w:val="none" w:sz="0" w:space="0" w:color="auto"/>
          </w:divBdr>
        </w:div>
        <w:div w:id="1140000646">
          <w:marLeft w:val="0"/>
          <w:marRight w:val="0"/>
          <w:marTop w:val="0"/>
          <w:marBottom w:val="0"/>
          <w:divBdr>
            <w:top w:val="none" w:sz="0" w:space="0" w:color="auto"/>
            <w:left w:val="none" w:sz="0" w:space="0" w:color="auto"/>
            <w:bottom w:val="none" w:sz="0" w:space="0" w:color="auto"/>
            <w:right w:val="none" w:sz="0" w:space="0" w:color="auto"/>
          </w:divBdr>
        </w:div>
        <w:div w:id="553927497">
          <w:marLeft w:val="0"/>
          <w:marRight w:val="0"/>
          <w:marTop w:val="0"/>
          <w:marBottom w:val="0"/>
          <w:divBdr>
            <w:top w:val="none" w:sz="0" w:space="0" w:color="auto"/>
            <w:left w:val="none" w:sz="0" w:space="0" w:color="auto"/>
            <w:bottom w:val="none" w:sz="0" w:space="0" w:color="auto"/>
            <w:right w:val="none" w:sz="0" w:space="0" w:color="auto"/>
          </w:divBdr>
        </w:div>
        <w:div w:id="1920752130">
          <w:marLeft w:val="0"/>
          <w:marRight w:val="0"/>
          <w:marTop w:val="0"/>
          <w:marBottom w:val="0"/>
          <w:divBdr>
            <w:top w:val="none" w:sz="0" w:space="0" w:color="auto"/>
            <w:left w:val="none" w:sz="0" w:space="0" w:color="auto"/>
            <w:bottom w:val="none" w:sz="0" w:space="0" w:color="auto"/>
            <w:right w:val="none" w:sz="0" w:space="0" w:color="auto"/>
          </w:divBdr>
        </w:div>
        <w:div w:id="533884073">
          <w:marLeft w:val="0"/>
          <w:marRight w:val="0"/>
          <w:marTop w:val="0"/>
          <w:marBottom w:val="0"/>
          <w:divBdr>
            <w:top w:val="none" w:sz="0" w:space="0" w:color="auto"/>
            <w:left w:val="none" w:sz="0" w:space="0" w:color="auto"/>
            <w:bottom w:val="none" w:sz="0" w:space="0" w:color="auto"/>
            <w:right w:val="none" w:sz="0" w:space="0" w:color="auto"/>
          </w:divBdr>
        </w:div>
        <w:div w:id="869032790">
          <w:marLeft w:val="0"/>
          <w:marRight w:val="0"/>
          <w:marTop w:val="0"/>
          <w:marBottom w:val="0"/>
          <w:divBdr>
            <w:top w:val="none" w:sz="0" w:space="0" w:color="auto"/>
            <w:left w:val="none" w:sz="0" w:space="0" w:color="auto"/>
            <w:bottom w:val="none" w:sz="0" w:space="0" w:color="auto"/>
            <w:right w:val="none" w:sz="0" w:space="0" w:color="auto"/>
          </w:divBdr>
        </w:div>
        <w:div w:id="1940680480">
          <w:marLeft w:val="0"/>
          <w:marRight w:val="0"/>
          <w:marTop w:val="0"/>
          <w:marBottom w:val="0"/>
          <w:divBdr>
            <w:top w:val="none" w:sz="0" w:space="0" w:color="auto"/>
            <w:left w:val="none" w:sz="0" w:space="0" w:color="auto"/>
            <w:bottom w:val="none" w:sz="0" w:space="0" w:color="auto"/>
            <w:right w:val="none" w:sz="0" w:space="0" w:color="auto"/>
          </w:divBdr>
        </w:div>
        <w:div w:id="1192842987">
          <w:marLeft w:val="0"/>
          <w:marRight w:val="0"/>
          <w:marTop w:val="0"/>
          <w:marBottom w:val="0"/>
          <w:divBdr>
            <w:top w:val="none" w:sz="0" w:space="0" w:color="auto"/>
            <w:left w:val="none" w:sz="0" w:space="0" w:color="auto"/>
            <w:bottom w:val="none" w:sz="0" w:space="0" w:color="auto"/>
            <w:right w:val="none" w:sz="0" w:space="0" w:color="auto"/>
          </w:divBdr>
        </w:div>
        <w:div w:id="342049630">
          <w:marLeft w:val="0"/>
          <w:marRight w:val="0"/>
          <w:marTop w:val="0"/>
          <w:marBottom w:val="0"/>
          <w:divBdr>
            <w:top w:val="none" w:sz="0" w:space="0" w:color="auto"/>
            <w:left w:val="none" w:sz="0" w:space="0" w:color="auto"/>
            <w:bottom w:val="none" w:sz="0" w:space="0" w:color="auto"/>
            <w:right w:val="none" w:sz="0" w:space="0" w:color="auto"/>
          </w:divBdr>
        </w:div>
        <w:div w:id="431558732">
          <w:marLeft w:val="0"/>
          <w:marRight w:val="0"/>
          <w:marTop w:val="0"/>
          <w:marBottom w:val="0"/>
          <w:divBdr>
            <w:top w:val="none" w:sz="0" w:space="0" w:color="auto"/>
            <w:left w:val="none" w:sz="0" w:space="0" w:color="auto"/>
            <w:bottom w:val="none" w:sz="0" w:space="0" w:color="auto"/>
            <w:right w:val="none" w:sz="0" w:space="0" w:color="auto"/>
          </w:divBdr>
        </w:div>
        <w:div w:id="783305727">
          <w:marLeft w:val="0"/>
          <w:marRight w:val="0"/>
          <w:marTop w:val="0"/>
          <w:marBottom w:val="0"/>
          <w:divBdr>
            <w:top w:val="none" w:sz="0" w:space="0" w:color="auto"/>
            <w:left w:val="none" w:sz="0" w:space="0" w:color="auto"/>
            <w:bottom w:val="none" w:sz="0" w:space="0" w:color="auto"/>
            <w:right w:val="none" w:sz="0" w:space="0" w:color="auto"/>
          </w:divBdr>
        </w:div>
        <w:div w:id="630289030">
          <w:marLeft w:val="0"/>
          <w:marRight w:val="0"/>
          <w:marTop w:val="0"/>
          <w:marBottom w:val="0"/>
          <w:divBdr>
            <w:top w:val="none" w:sz="0" w:space="0" w:color="auto"/>
            <w:left w:val="none" w:sz="0" w:space="0" w:color="auto"/>
            <w:bottom w:val="none" w:sz="0" w:space="0" w:color="auto"/>
            <w:right w:val="none" w:sz="0" w:space="0" w:color="auto"/>
          </w:divBdr>
        </w:div>
        <w:div w:id="960919313">
          <w:marLeft w:val="0"/>
          <w:marRight w:val="0"/>
          <w:marTop w:val="0"/>
          <w:marBottom w:val="0"/>
          <w:divBdr>
            <w:top w:val="none" w:sz="0" w:space="0" w:color="auto"/>
            <w:left w:val="none" w:sz="0" w:space="0" w:color="auto"/>
            <w:bottom w:val="none" w:sz="0" w:space="0" w:color="auto"/>
            <w:right w:val="none" w:sz="0" w:space="0" w:color="auto"/>
          </w:divBdr>
        </w:div>
        <w:div w:id="2101372450">
          <w:marLeft w:val="0"/>
          <w:marRight w:val="0"/>
          <w:marTop w:val="0"/>
          <w:marBottom w:val="0"/>
          <w:divBdr>
            <w:top w:val="none" w:sz="0" w:space="0" w:color="auto"/>
            <w:left w:val="none" w:sz="0" w:space="0" w:color="auto"/>
            <w:bottom w:val="none" w:sz="0" w:space="0" w:color="auto"/>
            <w:right w:val="none" w:sz="0" w:space="0" w:color="auto"/>
          </w:divBdr>
        </w:div>
        <w:div w:id="1056123703">
          <w:marLeft w:val="0"/>
          <w:marRight w:val="0"/>
          <w:marTop w:val="0"/>
          <w:marBottom w:val="0"/>
          <w:divBdr>
            <w:top w:val="none" w:sz="0" w:space="0" w:color="auto"/>
            <w:left w:val="none" w:sz="0" w:space="0" w:color="auto"/>
            <w:bottom w:val="none" w:sz="0" w:space="0" w:color="auto"/>
            <w:right w:val="none" w:sz="0" w:space="0" w:color="auto"/>
          </w:divBdr>
        </w:div>
        <w:div w:id="1758476718">
          <w:marLeft w:val="0"/>
          <w:marRight w:val="0"/>
          <w:marTop w:val="0"/>
          <w:marBottom w:val="0"/>
          <w:divBdr>
            <w:top w:val="none" w:sz="0" w:space="0" w:color="auto"/>
            <w:left w:val="none" w:sz="0" w:space="0" w:color="auto"/>
            <w:bottom w:val="none" w:sz="0" w:space="0" w:color="auto"/>
            <w:right w:val="none" w:sz="0" w:space="0" w:color="auto"/>
          </w:divBdr>
        </w:div>
        <w:div w:id="1924608645">
          <w:marLeft w:val="0"/>
          <w:marRight w:val="0"/>
          <w:marTop w:val="0"/>
          <w:marBottom w:val="0"/>
          <w:divBdr>
            <w:top w:val="none" w:sz="0" w:space="0" w:color="auto"/>
            <w:left w:val="none" w:sz="0" w:space="0" w:color="auto"/>
            <w:bottom w:val="none" w:sz="0" w:space="0" w:color="auto"/>
            <w:right w:val="none" w:sz="0" w:space="0" w:color="auto"/>
          </w:divBdr>
        </w:div>
        <w:div w:id="637565576">
          <w:marLeft w:val="0"/>
          <w:marRight w:val="0"/>
          <w:marTop w:val="0"/>
          <w:marBottom w:val="0"/>
          <w:divBdr>
            <w:top w:val="none" w:sz="0" w:space="0" w:color="auto"/>
            <w:left w:val="none" w:sz="0" w:space="0" w:color="auto"/>
            <w:bottom w:val="none" w:sz="0" w:space="0" w:color="auto"/>
            <w:right w:val="none" w:sz="0" w:space="0" w:color="auto"/>
          </w:divBdr>
        </w:div>
        <w:div w:id="1755324312">
          <w:marLeft w:val="0"/>
          <w:marRight w:val="0"/>
          <w:marTop w:val="0"/>
          <w:marBottom w:val="0"/>
          <w:divBdr>
            <w:top w:val="none" w:sz="0" w:space="0" w:color="auto"/>
            <w:left w:val="none" w:sz="0" w:space="0" w:color="auto"/>
            <w:bottom w:val="none" w:sz="0" w:space="0" w:color="auto"/>
            <w:right w:val="none" w:sz="0" w:space="0" w:color="auto"/>
          </w:divBdr>
        </w:div>
        <w:div w:id="259989390">
          <w:marLeft w:val="0"/>
          <w:marRight w:val="0"/>
          <w:marTop w:val="0"/>
          <w:marBottom w:val="0"/>
          <w:divBdr>
            <w:top w:val="none" w:sz="0" w:space="0" w:color="auto"/>
            <w:left w:val="none" w:sz="0" w:space="0" w:color="auto"/>
            <w:bottom w:val="none" w:sz="0" w:space="0" w:color="auto"/>
            <w:right w:val="none" w:sz="0" w:space="0" w:color="auto"/>
          </w:divBdr>
        </w:div>
        <w:div w:id="158038532">
          <w:marLeft w:val="0"/>
          <w:marRight w:val="0"/>
          <w:marTop w:val="0"/>
          <w:marBottom w:val="0"/>
          <w:divBdr>
            <w:top w:val="none" w:sz="0" w:space="0" w:color="auto"/>
            <w:left w:val="none" w:sz="0" w:space="0" w:color="auto"/>
            <w:bottom w:val="none" w:sz="0" w:space="0" w:color="auto"/>
            <w:right w:val="none" w:sz="0" w:space="0" w:color="auto"/>
          </w:divBdr>
        </w:div>
        <w:div w:id="468790213">
          <w:marLeft w:val="0"/>
          <w:marRight w:val="0"/>
          <w:marTop w:val="0"/>
          <w:marBottom w:val="0"/>
          <w:divBdr>
            <w:top w:val="none" w:sz="0" w:space="0" w:color="auto"/>
            <w:left w:val="none" w:sz="0" w:space="0" w:color="auto"/>
            <w:bottom w:val="none" w:sz="0" w:space="0" w:color="auto"/>
            <w:right w:val="none" w:sz="0" w:space="0" w:color="auto"/>
          </w:divBdr>
        </w:div>
        <w:div w:id="808791748">
          <w:marLeft w:val="0"/>
          <w:marRight w:val="0"/>
          <w:marTop w:val="0"/>
          <w:marBottom w:val="0"/>
          <w:divBdr>
            <w:top w:val="none" w:sz="0" w:space="0" w:color="auto"/>
            <w:left w:val="none" w:sz="0" w:space="0" w:color="auto"/>
            <w:bottom w:val="none" w:sz="0" w:space="0" w:color="auto"/>
            <w:right w:val="none" w:sz="0" w:space="0" w:color="auto"/>
          </w:divBdr>
        </w:div>
        <w:div w:id="821850619">
          <w:marLeft w:val="0"/>
          <w:marRight w:val="0"/>
          <w:marTop w:val="0"/>
          <w:marBottom w:val="0"/>
          <w:divBdr>
            <w:top w:val="none" w:sz="0" w:space="0" w:color="auto"/>
            <w:left w:val="none" w:sz="0" w:space="0" w:color="auto"/>
            <w:bottom w:val="none" w:sz="0" w:space="0" w:color="auto"/>
            <w:right w:val="none" w:sz="0" w:space="0" w:color="auto"/>
          </w:divBdr>
        </w:div>
        <w:div w:id="1570069681">
          <w:marLeft w:val="0"/>
          <w:marRight w:val="0"/>
          <w:marTop w:val="0"/>
          <w:marBottom w:val="0"/>
          <w:divBdr>
            <w:top w:val="none" w:sz="0" w:space="0" w:color="auto"/>
            <w:left w:val="none" w:sz="0" w:space="0" w:color="auto"/>
            <w:bottom w:val="none" w:sz="0" w:space="0" w:color="auto"/>
            <w:right w:val="none" w:sz="0" w:space="0" w:color="auto"/>
          </w:divBdr>
        </w:div>
        <w:div w:id="202717965">
          <w:marLeft w:val="0"/>
          <w:marRight w:val="0"/>
          <w:marTop w:val="0"/>
          <w:marBottom w:val="0"/>
          <w:divBdr>
            <w:top w:val="none" w:sz="0" w:space="0" w:color="auto"/>
            <w:left w:val="none" w:sz="0" w:space="0" w:color="auto"/>
            <w:bottom w:val="none" w:sz="0" w:space="0" w:color="auto"/>
            <w:right w:val="none" w:sz="0" w:space="0" w:color="auto"/>
          </w:divBdr>
        </w:div>
        <w:div w:id="1977443072">
          <w:marLeft w:val="0"/>
          <w:marRight w:val="0"/>
          <w:marTop w:val="0"/>
          <w:marBottom w:val="0"/>
          <w:divBdr>
            <w:top w:val="none" w:sz="0" w:space="0" w:color="auto"/>
            <w:left w:val="none" w:sz="0" w:space="0" w:color="auto"/>
            <w:bottom w:val="none" w:sz="0" w:space="0" w:color="auto"/>
            <w:right w:val="none" w:sz="0" w:space="0" w:color="auto"/>
          </w:divBdr>
        </w:div>
      </w:divsChild>
    </w:div>
    <w:div w:id="624040339">
      <w:bodyDiv w:val="1"/>
      <w:marLeft w:val="0"/>
      <w:marRight w:val="0"/>
      <w:marTop w:val="0"/>
      <w:marBottom w:val="0"/>
      <w:divBdr>
        <w:top w:val="none" w:sz="0" w:space="0" w:color="auto"/>
        <w:left w:val="none" w:sz="0" w:space="0" w:color="auto"/>
        <w:bottom w:val="none" w:sz="0" w:space="0" w:color="auto"/>
        <w:right w:val="none" w:sz="0" w:space="0" w:color="auto"/>
      </w:divBdr>
    </w:div>
    <w:div w:id="713114480">
      <w:bodyDiv w:val="1"/>
      <w:marLeft w:val="0"/>
      <w:marRight w:val="0"/>
      <w:marTop w:val="0"/>
      <w:marBottom w:val="0"/>
      <w:divBdr>
        <w:top w:val="none" w:sz="0" w:space="0" w:color="auto"/>
        <w:left w:val="none" w:sz="0" w:space="0" w:color="auto"/>
        <w:bottom w:val="none" w:sz="0" w:space="0" w:color="auto"/>
        <w:right w:val="none" w:sz="0" w:space="0" w:color="auto"/>
      </w:divBdr>
    </w:div>
    <w:div w:id="825168451">
      <w:bodyDiv w:val="1"/>
      <w:marLeft w:val="0"/>
      <w:marRight w:val="0"/>
      <w:marTop w:val="0"/>
      <w:marBottom w:val="0"/>
      <w:divBdr>
        <w:top w:val="none" w:sz="0" w:space="0" w:color="auto"/>
        <w:left w:val="none" w:sz="0" w:space="0" w:color="auto"/>
        <w:bottom w:val="none" w:sz="0" w:space="0" w:color="auto"/>
        <w:right w:val="none" w:sz="0" w:space="0" w:color="auto"/>
      </w:divBdr>
    </w:div>
    <w:div w:id="831142911">
      <w:bodyDiv w:val="1"/>
      <w:marLeft w:val="0"/>
      <w:marRight w:val="0"/>
      <w:marTop w:val="0"/>
      <w:marBottom w:val="0"/>
      <w:divBdr>
        <w:top w:val="none" w:sz="0" w:space="0" w:color="auto"/>
        <w:left w:val="none" w:sz="0" w:space="0" w:color="auto"/>
        <w:bottom w:val="none" w:sz="0" w:space="0" w:color="auto"/>
        <w:right w:val="none" w:sz="0" w:space="0" w:color="auto"/>
      </w:divBdr>
    </w:div>
    <w:div w:id="908345337">
      <w:bodyDiv w:val="1"/>
      <w:marLeft w:val="0"/>
      <w:marRight w:val="0"/>
      <w:marTop w:val="0"/>
      <w:marBottom w:val="0"/>
      <w:divBdr>
        <w:top w:val="none" w:sz="0" w:space="0" w:color="auto"/>
        <w:left w:val="none" w:sz="0" w:space="0" w:color="auto"/>
        <w:bottom w:val="none" w:sz="0" w:space="0" w:color="auto"/>
        <w:right w:val="none" w:sz="0" w:space="0" w:color="auto"/>
      </w:divBdr>
    </w:div>
    <w:div w:id="1040595572">
      <w:bodyDiv w:val="1"/>
      <w:marLeft w:val="0"/>
      <w:marRight w:val="0"/>
      <w:marTop w:val="0"/>
      <w:marBottom w:val="0"/>
      <w:divBdr>
        <w:top w:val="none" w:sz="0" w:space="0" w:color="auto"/>
        <w:left w:val="none" w:sz="0" w:space="0" w:color="auto"/>
        <w:bottom w:val="none" w:sz="0" w:space="0" w:color="auto"/>
        <w:right w:val="none" w:sz="0" w:space="0" w:color="auto"/>
      </w:divBdr>
    </w:div>
    <w:div w:id="1097598731">
      <w:bodyDiv w:val="1"/>
      <w:marLeft w:val="0"/>
      <w:marRight w:val="0"/>
      <w:marTop w:val="0"/>
      <w:marBottom w:val="0"/>
      <w:divBdr>
        <w:top w:val="none" w:sz="0" w:space="0" w:color="auto"/>
        <w:left w:val="none" w:sz="0" w:space="0" w:color="auto"/>
        <w:bottom w:val="none" w:sz="0" w:space="0" w:color="auto"/>
        <w:right w:val="none" w:sz="0" w:space="0" w:color="auto"/>
      </w:divBdr>
    </w:div>
    <w:div w:id="1124348362">
      <w:bodyDiv w:val="1"/>
      <w:marLeft w:val="0"/>
      <w:marRight w:val="0"/>
      <w:marTop w:val="0"/>
      <w:marBottom w:val="0"/>
      <w:divBdr>
        <w:top w:val="none" w:sz="0" w:space="0" w:color="auto"/>
        <w:left w:val="none" w:sz="0" w:space="0" w:color="auto"/>
        <w:bottom w:val="none" w:sz="0" w:space="0" w:color="auto"/>
        <w:right w:val="none" w:sz="0" w:space="0" w:color="auto"/>
      </w:divBdr>
    </w:div>
    <w:div w:id="1161580812">
      <w:bodyDiv w:val="1"/>
      <w:marLeft w:val="0"/>
      <w:marRight w:val="0"/>
      <w:marTop w:val="0"/>
      <w:marBottom w:val="0"/>
      <w:divBdr>
        <w:top w:val="none" w:sz="0" w:space="0" w:color="auto"/>
        <w:left w:val="none" w:sz="0" w:space="0" w:color="auto"/>
        <w:bottom w:val="none" w:sz="0" w:space="0" w:color="auto"/>
        <w:right w:val="none" w:sz="0" w:space="0" w:color="auto"/>
      </w:divBdr>
    </w:div>
    <w:div w:id="1187020780">
      <w:bodyDiv w:val="1"/>
      <w:marLeft w:val="0"/>
      <w:marRight w:val="0"/>
      <w:marTop w:val="0"/>
      <w:marBottom w:val="0"/>
      <w:divBdr>
        <w:top w:val="none" w:sz="0" w:space="0" w:color="auto"/>
        <w:left w:val="none" w:sz="0" w:space="0" w:color="auto"/>
        <w:bottom w:val="none" w:sz="0" w:space="0" w:color="auto"/>
        <w:right w:val="none" w:sz="0" w:space="0" w:color="auto"/>
      </w:divBdr>
    </w:div>
    <w:div w:id="1188373948">
      <w:bodyDiv w:val="1"/>
      <w:marLeft w:val="0"/>
      <w:marRight w:val="0"/>
      <w:marTop w:val="0"/>
      <w:marBottom w:val="0"/>
      <w:divBdr>
        <w:top w:val="none" w:sz="0" w:space="0" w:color="auto"/>
        <w:left w:val="none" w:sz="0" w:space="0" w:color="auto"/>
        <w:bottom w:val="none" w:sz="0" w:space="0" w:color="auto"/>
        <w:right w:val="none" w:sz="0" w:space="0" w:color="auto"/>
      </w:divBdr>
    </w:div>
    <w:div w:id="1234514057">
      <w:bodyDiv w:val="1"/>
      <w:marLeft w:val="0"/>
      <w:marRight w:val="0"/>
      <w:marTop w:val="0"/>
      <w:marBottom w:val="0"/>
      <w:divBdr>
        <w:top w:val="none" w:sz="0" w:space="0" w:color="auto"/>
        <w:left w:val="none" w:sz="0" w:space="0" w:color="auto"/>
        <w:bottom w:val="none" w:sz="0" w:space="0" w:color="auto"/>
        <w:right w:val="none" w:sz="0" w:space="0" w:color="auto"/>
      </w:divBdr>
    </w:div>
    <w:div w:id="1241721085">
      <w:bodyDiv w:val="1"/>
      <w:marLeft w:val="0"/>
      <w:marRight w:val="0"/>
      <w:marTop w:val="0"/>
      <w:marBottom w:val="0"/>
      <w:divBdr>
        <w:top w:val="none" w:sz="0" w:space="0" w:color="auto"/>
        <w:left w:val="none" w:sz="0" w:space="0" w:color="auto"/>
        <w:bottom w:val="none" w:sz="0" w:space="0" w:color="auto"/>
        <w:right w:val="none" w:sz="0" w:space="0" w:color="auto"/>
      </w:divBdr>
    </w:div>
    <w:div w:id="1242448325">
      <w:bodyDiv w:val="1"/>
      <w:marLeft w:val="0"/>
      <w:marRight w:val="0"/>
      <w:marTop w:val="0"/>
      <w:marBottom w:val="0"/>
      <w:divBdr>
        <w:top w:val="none" w:sz="0" w:space="0" w:color="auto"/>
        <w:left w:val="none" w:sz="0" w:space="0" w:color="auto"/>
        <w:bottom w:val="none" w:sz="0" w:space="0" w:color="auto"/>
        <w:right w:val="none" w:sz="0" w:space="0" w:color="auto"/>
      </w:divBdr>
    </w:div>
    <w:div w:id="1269965844">
      <w:bodyDiv w:val="1"/>
      <w:marLeft w:val="0"/>
      <w:marRight w:val="0"/>
      <w:marTop w:val="0"/>
      <w:marBottom w:val="0"/>
      <w:divBdr>
        <w:top w:val="none" w:sz="0" w:space="0" w:color="auto"/>
        <w:left w:val="none" w:sz="0" w:space="0" w:color="auto"/>
        <w:bottom w:val="none" w:sz="0" w:space="0" w:color="auto"/>
        <w:right w:val="none" w:sz="0" w:space="0" w:color="auto"/>
      </w:divBdr>
    </w:div>
    <w:div w:id="1358384654">
      <w:bodyDiv w:val="1"/>
      <w:marLeft w:val="0"/>
      <w:marRight w:val="0"/>
      <w:marTop w:val="0"/>
      <w:marBottom w:val="0"/>
      <w:divBdr>
        <w:top w:val="none" w:sz="0" w:space="0" w:color="auto"/>
        <w:left w:val="none" w:sz="0" w:space="0" w:color="auto"/>
        <w:bottom w:val="none" w:sz="0" w:space="0" w:color="auto"/>
        <w:right w:val="none" w:sz="0" w:space="0" w:color="auto"/>
      </w:divBdr>
    </w:div>
    <w:div w:id="1474179533">
      <w:bodyDiv w:val="1"/>
      <w:marLeft w:val="0"/>
      <w:marRight w:val="0"/>
      <w:marTop w:val="0"/>
      <w:marBottom w:val="0"/>
      <w:divBdr>
        <w:top w:val="none" w:sz="0" w:space="0" w:color="auto"/>
        <w:left w:val="none" w:sz="0" w:space="0" w:color="auto"/>
        <w:bottom w:val="none" w:sz="0" w:space="0" w:color="auto"/>
        <w:right w:val="none" w:sz="0" w:space="0" w:color="auto"/>
      </w:divBdr>
    </w:div>
    <w:div w:id="1488134377">
      <w:bodyDiv w:val="1"/>
      <w:marLeft w:val="0"/>
      <w:marRight w:val="0"/>
      <w:marTop w:val="0"/>
      <w:marBottom w:val="0"/>
      <w:divBdr>
        <w:top w:val="none" w:sz="0" w:space="0" w:color="auto"/>
        <w:left w:val="none" w:sz="0" w:space="0" w:color="auto"/>
        <w:bottom w:val="none" w:sz="0" w:space="0" w:color="auto"/>
        <w:right w:val="none" w:sz="0" w:space="0" w:color="auto"/>
      </w:divBdr>
    </w:div>
    <w:div w:id="1505127579">
      <w:bodyDiv w:val="1"/>
      <w:marLeft w:val="0"/>
      <w:marRight w:val="0"/>
      <w:marTop w:val="0"/>
      <w:marBottom w:val="0"/>
      <w:divBdr>
        <w:top w:val="none" w:sz="0" w:space="0" w:color="auto"/>
        <w:left w:val="none" w:sz="0" w:space="0" w:color="auto"/>
        <w:bottom w:val="none" w:sz="0" w:space="0" w:color="auto"/>
        <w:right w:val="none" w:sz="0" w:space="0" w:color="auto"/>
      </w:divBdr>
      <w:divsChild>
        <w:div w:id="1879849748">
          <w:marLeft w:val="0"/>
          <w:marRight w:val="0"/>
          <w:marTop w:val="0"/>
          <w:marBottom w:val="0"/>
          <w:divBdr>
            <w:top w:val="none" w:sz="0" w:space="0" w:color="auto"/>
            <w:left w:val="none" w:sz="0" w:space="0" w:color="auto"/>
            <w:bottom w:val="none" w:sz="0" w:space="0" w:color="auto"/>
            <w:right w:val="none" w:sz="0" w:space="0" w:color="auto"/>
          </w:divBdr>
        </w:div>
        <w:div w:id="76562601">
          <w:marLeft w:val="0"/>
          <w:marRight w:val="0"/>
          <w:marTop w:val="0"/>
          <w:marBottom w:val="0"/>
          <w:divBdr>
            <w:top w:val="none" w:sz="0" w:space="0" w:color="auto"/>
            <w:left w:val="none" w:sz="0" w:space="0" w:color="auto"/>
            <w:bottom w:val="none" w:sz="0" w:space="0" w:color="auto"/>
            <w:right w:val="none" w:sz="0" w:space="0" w:color="auto"/>
          </w:divBdr>
        </w:div>
        <w:div w:id="992222523">
          <w:marLeft w:val="0"/>
          <w:marRight w:val="0"/>
          <w:marTop w:val="0"/>
          <w:marBottom w:val="0"/>
          <w:divBdr>
            <w:top w:val="none" w:sz="0" w:space="0" w:color="auto"/>
            <w:left w:val="none" w:sz="0" w:space="0" w:color="auto"/>
            <w:bottom w:val="none" w:sz="0" w:space="0" w:color="auto"/>
            <w:right w:val="none" w:sz="0" w:space="0" w:color="auto"/>
          </w:divBdr>
        </w:div>
        <w:div w:id="1623731445">
          <w:marLeft w:val="0"/>
          <w:marRight w:val="0"/>
          <w:marTop w:val="0"/>
          <w:marBottom w:val="0"/>
          <w:divBdr>
            <w:top w:val="none" w:sz="0" w:space="0" w:color="auto"/>
            <w:left w:val="none" w:sz="0" w:space="0" w:color="auto"/>
            <w:bottom w:val="none" w:sz="0" w:space="0" w:color="auto"/>
            <w:right w:val="none" w:sz="0" w:space="0" w:color="auto"/>
          </w:divBdr>
        </w:div>
        <w:div w:id="1271624190">
          <w:marLeft w:val="0"/>
          <w:marRight w:val="0"/>
          <w:marTop w:val="0"/>
          <w:marBottom w:val="0"/>
          <w:divBdr>
            <w:top w:val="none" w:sz="0" w:space="0" w:color="auto"/>
            <w:left w:val="none" w:sz="0" w:space="0" w:color="auto"/>
            <w:bottom w:val="none" w:sz="0" w:space="0" w:color="auto"/>
            <w:right w:val="none" w:sz="0" w:space="0" w:color="auto"/>
          </w:divBdr>
        </w:div>
        <w:div w:id="1411998610">
          <w:marLeft w:val="0"/>
          <w:marRight w:val="0"/>
          <w:marTop w:val="0"/>
          <w:marBottom w:val="0"/>
          <w:divBdr>
            <w:top w:val="none" w:sz="0" w:space="0" w:color="auto"/>
            <w:left w:val="none" w:sz="0" w:space="0" w:color="auto"/>
            <w:bottom w:val="none" w:sz="0" w:space="0" w:color="auto"/>
            <w:right w:val="none" w:sz="0" w:space="0" w:color="auto"/>
          </w:divBdr>
        </w:div>
        <w:div w:id="2090228770">
          <w:marLeft w:val="0"/>
          <w:marRight w:val="0"/>
          <w:marTop w:val="0"/>
          <w:marBottom w:val="0"/>
          <w:divBdr>
            <w:top w:val="none" w:sz="0" w:space="0" w:color="auto"/>
            <w:left w:val="none" w:sz="0" w:space="0" w:color="auto"/>
            <w:bottom w:val="none" w:sz="0" w:space="0" w:color="auto"/>
            <w:right w:val="none" w:sz="0" w:space="0" w:color="auto"/>
          </w:divBdr>
        </w:div>
        <w:div w:id="981928989">
          <w:marLeft w:val="0"/>
          <w:marRight w:val="0"/>
          <w:marTop w:val="0"/>
          <w:marBottom w:val="0"/>
          <w:divBdr>
            <w:top w:val="none" w:sz="0" w:space="0" w:color="auto"/>
            <w:left w:val="none" w:sz="0" w:space="0" w:color="auto"/>
            <w:bottom w:val="none" w:sz="0" w:space="0" w:color="auto"/>
            <w:right w:val="none" w:sz="0" w:space="0" w:color="auto"/>
          </w:divBdr>
        </w:div>
        <w:div w:id="1290670008">
          <w:marLeft w:val="0"/>
          <w:marRight w:val="0"/>
          <w:marTop w:val="0"/>
          <w:marBottom w:val="0"/>
          <w:divBdr>
            <w:top w:val="none" w:sz="0" w:space="0" w:color="auto"/>
            <w:left w:val="none" w:sz="0" w:space="0" w:color="auto"/>
            <w:bottom w:val="none" w:sz="0" w:space="0" w:color="auto"/>
            <w:right w:val="none" w:sz="0" w:space="0" w:color="auto"/>
          </w:divBdr>
        </w:div>
        <w:div w:id="43992972">
          <w:marLeft w:val="0"/>
          <w:marRight w:val="0"/>
          <w:marTop w:val="0"/>
          <w:marBottom w:val="0"/>
          <w:divBdr>
            <w:top w:val="none" w:sz="0" w:space="0" w:color="auto"/>
            <w:left w:val="none" w:sz="0" w:space="0" w:color="auto"/>
            <w:bottom w:val="none" w:sz="0" w:space="0" w:color="auto"/>
            <w:right w:val="none" w:sz="0" w:space="0" w:color="auto"/>
          </w:divBdr>
        </w:div>
        <w:div w:id="1911454812">
          <w:marLeft w:val="0"/>
          <w:marRight w:val="0"/>
          <w:marTop w:val="0"/>
          <w:marBottom w:val="0"/>
          <w:divBdr>
            <w:top w:val="none" w:sz="0" w:space="0" w:color="auto"/>
            <w:left w:val="none" w:sz="0" w:space="0" w:color="auto"/>
            <w:bottom w:val="none" w:sz="0" w:space="0" w:color="auto"/>
            <w:right w:val="none" w:sz="0" w:space="0" w:color="auto"/>
          </w:divBdr>
        </w:div>
        <w:div w:id="1988822828">
          <w:marLeft w:val="0"/>
          <w:marRight w:val="0"/>
          <w:marTop w:val="0"/>
          <w:marBottom w:val="0"/>
          <w:divBdr>
            <w:top w:val="none" w:sz="0" w:space="0" w:color="auto"/>
            <w:left w:val="none" w:sz="0" w:space="0" w:color="auto"/>
            <w:bottom w:val="none" w:sz="0" w:space="0" w:color="auto"/>
            <w:right w:val="none" w:sz="0" w:space="0" w:color="auto"/>
          </w:divBdr>
        </w:div>
        <w:div w:id="444740007">
          <w:marLeft w:val="0"/>
          <w:marRight w:val="0"/>
          <w:marTop w:val="0"/>
          <w:marBottom w:val="0"/>
          <w:divBdr>
            <w:top w:val="none" w:sz="0" w:space="0" w:color="auto"/>
            <w:left w:val="none" w:sz="0" w:space="0" w:color="auto"/>
            <w:bottom w:val="none" w:sz="0" w:space="0" w:color="auto"/>
            <w:right w:val="none" w:sz="0" w:space="0" w:color="auto"/>
          </w:divBdr>
        </w:div>
        <w:div w:id="1811701481">
          <w:marLeft w:val="0"/>
          <w:marRight w:val="0"/>
          <w:marTop w:val="0"/>
          <w:marBottom w:val="0"/>
          <w:divBdr>
            <w:top w:val="none" w:sz="0" w:space="0" w:color="auto"/>
            <w:left w:val="none" w:sz="0" w:space="0" w:color="auto"/>
            <w:bottom w:val="none" w:sz="0" w:space="0" w:color="auto"/>
            <w:right w:val="none" w:sz="0" w:space="0" w:color="auto"/>
          </w:divBdr>
        </w:div>
        <w:div w:id="933057365">
          <w:marLeft w:val="0"/>
          <w:marRight w:val="0"/>
          <w:marTop w:val="0"/>
          <w:marBottom w:val="0"/>
          <w:divBdr>
            <w:top w:val="none" w:sz="0" w:space="0" w:color="auto"/>
            <w:left w:val="none" w:sz="0" w:space="0" w:color="auto"/>
            <w:bottom w:val="none" w:sz="0" w:space="0" w:color="auto"/>
            <w:right w:val="none" w:sz="0" w:space="0" w:color="auto"/>
          </w:divBdr>
        </w:div>
        <w:div w:id="1911038736">
          <w:marLeft w:val="0"/>
          <w:marRight w:val="0"/>
          <w:marTop w:val="0"/>
          <w:marBottom w:val="0"/>
          <w:divBdr>
            <w:top w:val="none" w:sz="0" w:space="0" w:color="auto"/>
            <w:left w:val="none" w:sz="0" w:space="0" w:color="auto"/>
            <w:bottom w:val="none" w:sz="0" w:space="0" w:color="auto"/>
            <w:right w:val="none" w:sz="0" w:space="0" w:color="auto"/>
          </w:divBdr>
        </w:div>
        <w:div w:id="852840161">
          <w:marLeft w:val="0"/>
          <w:marRight w:val="0"/>
          <w:marTop w:val="0"/>
          <w:marBottom w:val="0"/>
          <w:divBdr>
            <w:top w:val="none" w:sz="0" w:space="0" w:color="auto"/>
            <w:left w:val="none" w:sz="0" w:space="0" w:color="auto"/>
            <w:bottom w:val="none" w:sz="0" w:space="0" w:color="auto"/>
            <w:right w:val="none" w:sz="0" w:space="0" w:color="auto"/>
          </w:divBdr>
        </w:div>
        <w:div w:id="893388841">
          <w:marLeft w:val="0"/>
          <w:marRight w:val="0"/>
          <w:marTop w:val="0"/>
          <w:marBottom w:val="0"/>
          <w:divBdr>
            <w:top w:val="none" w:sz="0" w:space="0" w:color="auto"/>
            <w:left w:val="none" w:sz="0" w:space="0" w:color="auto"/>
            <w:bottom w:val="none" w:sz="0" w:space="0" w:color="auto"/>
            <w:right w:val="none" w:sz="0" w:space="0" w:color="auto"/>
          </w:divBdr>
        </w:div>
        <w:div w:id="347953533">
          <w:marLeft w:val="0"/>
          <w:marRight w:val="0"/>
          <w:marTop w:val="0"/>
          <w:marBottom w:val="0"/>
          <w:divBdr>
            <w:top w:val="none" w:sz="0" w:space="0" w:color="auto"/>
            <w:left w:val="none" w:sz="0" w:space="0" w:color="auto"/>
            <w:bottom w:val="none" w:sz="0" w:space="0" w:color="auto"/>
            <w:right w:val="none" w:sz="0" w:space="0" w:color="auto"/>
          </w:divBdr>
        </w:div>
        <w:div w:id="756290587">
          <w:marLeft w:val="0"/>
          <w:marRight w:val="0"/>
          <w:marTop w:val="0"/>
          <w:marBottom w:val="0"/>
          <w:divBdr>
            <w:top w:val="none" w:sz="0" w:space="0" w:color="auto"/>
            <w:left w:val="none" w:sz="0" w:space="0" w:color="auto"/>
            <w:bottom w:val="none" w:sz="0" w:space="0" w:color="auto"/>
            <w:right w:val="none" w:sz="0" w:space="0" w:color="auto"/>
          </w:divBdr>
        </w:div>
        <w:div w:id="1680572096">
          <w:marLeft w:val="0"/>
          <w:marRight w:val="0"/>
          <w:marTop w:val="0"/>
          <w:marBottom w:val="0"/>
          <w:divBdr>
            <w:top w:val="none" w:sz="0" w:space="0" w:color="auto"/>
            <w:left w:val="none" w:sz="0" w:space="0" w:color="auto"/>
            <w:bottom w:val="none" w:sz="0" w:space="0" w:color="auto"/>
            <w:right w:val="none" w:sz="0" w:space="0" w:color="auto"/>
          </w:divBdr>
        </w:div>
        <w:div w:id="1223374196">
          <w:marLeft w:val="0"/>
          <w:marRight w:val="0"/>
          <w:marTop w:val="0"/>
          <w:marBottom w:val="0"/>
          <w:divBdr>
            <w:top w:val="none" w:sz="0" w:space="0" w:color="auto"/>
            <w:left w:val="none" w:sz="0" w:space="0" w:color="auto"/>
            <w:bottom w:val="none" w:sz="0" w:space="0" w:color="auto"/>
            <w:right w:val="none" w:sz="0" w:space="0" w:color="auto"/>
          </w:divBdr>
        </w:div>
        <w:div w:id="955986195">
          <w:marLeft w:val="0"/>
          <w:marRight w:val="0"/>
          <w:marTop w:val="0"/>
          <w:marBottom w:val="0"/>
          <w:divBdr>
            <w:top w:val="none" w:sz="0" w:space="0" w:color="auto"/>
            <w:left w:val="none" w:sz="0" w:space="0" w:color="auto"/>
            <w:bottom w:val="none" w:sz="0" w:space="0" w:color="auto"/>
            <w:right w:val="none" w:sz="0" w:space="0" w:color="auto"/>
          </w:divBdr>
        </w:div>
        <w:div w:id="760299493">
          <w:marLeft w:val="0"/>
          <w:marRight w:val="0"/>
          <w:marTop w:val="0"/>
          <w:marBottom w:val="0"/>
          <w:divBdr>
            <w:top w:val="none" w:sz="0" w:space="0" w:color="auto"/>
            <w:left w:val="none" w:sz="0" w:space="0" w:color="auto"/>
            <w:bottom w:val="none" w:sz="0" w:space="0" w:color="auto"/>
            <w:right w:val="none" w:sz="0" w:space="0" w:color="auto"/>
          </w:divBdr>
        </w:div>
        <w:div w:id="1328023004">
          <w:marLeft w:val="0"/>
          <w:marRight w:val="0"/>
          <w:marTop w:val="0"/>
          <w:marBottom w:val="0"/>
          <w:divBdr>
            <w:top w:val="none" w:sz="0" w:space="0" w:color="auto"/>
            <w:left w:val="none" w:sz="0" w:space="0" w:color="auto"/>
            <w:bottom w:val="none" w:sz="0" w:space="0" w:color="auto"/>
            <w:right w:val="none" w:sz="0" w:space="0" w:color="auto"/>
          </w:divBdr>
        </w:div>
        <w:div w:id="1280064900">
          <w:marLeft w:val="0"/>
          <w:marRight w:val="0"/>
          <w:marTop w:val="0"/>
          <w:marBottom w:val="0"/>
          <w:divBdr>
            <w:top w:val="none" w:sz="0" w:space="0" w:color="auto"/>
            <w:left w:val="none" w:sz="0" w:space="0" w:color="auto"/>
            <w:bottom w:val="none" w:sz="0" w:space="0" w:color="auto"/>
            <w:right w:val="none" w:sz="0" w:space="0" w:color="auto"/>
          </w:divBdr>
        </w:div>
        <w:div w:id="476343398">
          <w:marLeft w:val="0"/>
          <w:marRight w:val="0"/>
          <w:marTop w:val="0"/>
          <w:marBottom w:val="0"/>
          <w:divBdr>
            <w:top w:val="none" w:sz="0" w:space="0" w:color="auto"/>
            <w:left w:val="none" w:sz="0" w:space="0" w:color="auto"/>
            <w:bottom w:val="none" w:sz="0" w:space="0" w:color="auto"/>
            <w:right w:val="none" w:sz="0" w:space="0" w:color="auto"/>
          </w:divBdr>
        </w:div>
        <w:div w:id="597833400">
          <w:marLeft w:val="0"/>
          <w:marRight w:val="0"/>
          <w:marTop w:val="0"/>
          <w:marBottom w:val="0"/>
          <w:divBdr>
            <w:top w:val="none" w:sz="0" w:space="0" w:color="auto"/>
            <w:left w:val="none" w:sz="0" w:space="0" w:color="auto"/>
            <w:bottom w:val="none" w:sz="0" w:space="0" w:color="auto"/>
            <w:right w:val="none" w:sz="0" w:space="0" w:color="auto"/>
          </w:divBdr>
        </w:div>
        <w:div w:id="1481265550">
          <w:marLeft w:val="0"/>
          <w:marRight w:val="0"/>
          <w:marTop w:val="0"/>
          <w:marBottom w:val="0"/>
          <w:divBdr>
            <w:top w:val="none" w:sz="0" w:space="0" w:color="auto"/>
            <w:left w:val="none" w:sz="0" w:space="0" w:color="auto"/>
            <w:bottom w:val="none" w:sz="0" w:space="0" w:color="auto"/>
            <w:right w:val="none" w:sz="0" w:space="0" w:color="auto"/>
          </w:divBdr>
        </w:div>
        <w:div w:id="1575510007">
          <w:marLeft w:val="0"/>
          <w:marRight w:val="0"/>
          <w:marTop w:val="0"/>
          <w:marBottom w:val="0"/>
          <w:divBdr>
            <w:top w:val="none" w:sz="0" w:space="0" w:color="auto"/>
            <w:left w:val="none" w:sz="0" w:space="0" w:color="auto"/>
            <w:bottom w:val="none" w:sz="0" w:space="0" w:color="auto"/>
            <w:right w:val="none" w:sz="0" w:space="0" w:color="auto"/>
          </w:divBdr>
        </w:div>
        <w:div w:id="517818945">
          <w:marLeft w:val="0"/>
          <w:marRight w:val="0"/>
          <w:marTop w:val="0"/>
          <w:marBottom w:val="0"/>
          <w:divBdr>
            <w:top w:val="none" w:sz="0" w:space="0" w:color="auto"/>
            <w:left w:val="none" w:sz="0" w:space="0" w:color="auto"/>
            <w:bottom w:val="none" w:sz="0" w:space="0" w:color="auto"/>
            <w:right w:val="none" w:sz="0" w:space="0" w:color="auto"/>
          </w:divBdr>
        </w:div>
        <w:div w:id="743181771">
          <w:marLeft w:val="0"/>
          <w:marRight w:val="0"/>
          <w:marTop w:val="0"/>
          <w:marBottom w:val="0"/>
          <w:divBdr>
            <w:top w:val="none" w:sz="0" w:space="0" w:color="auto"/>
            <w:left w:val="none" w:sz="0" w:space="0" w:color="auto"/>
            <w:bottom w:val="none" w:sz="0" w:space="0" w:color="auto"/>
            <w:right w:val="none" w:sz="0" w:space="0" w:color="auto"/>
          </w:divBdr>
        </w:div>
        <w:div w:id="644234953">
          <w:marLeft w:val="0"/>
          <w:marRight w:val="0"/>
          <w:marTop w:val="0"/>
          <w:marBottom w:val="0"/>
          <w:divBdr>
            <w:top w:val="none" w:sz="0" w:space="0" w:color="auto"/>
            <w:left w:val="none" w:sz="0" w:space="0" w:color="auto"/>
            <w:bottom w:val="none" w:sz="0" w:space="0" w:color="auto"/>
            <w:right w:val="none" w:sz="0" w:space="0" w:color="auto"/>
          </w:divBdr>
        </w:div>
        <w:div w:id="810367759">
          <w:marLeft w:val="0"/>
          <w:marRight w:val="0"/>
          <w:marTop w:val="0"/>
          <w:marBottom w:val="0"/>
          <w:divBdr>
            <w:top w:val="none" w:sz="0" w:space="0" w:color="auto"/>
            <w:left w:val="none" w:sz="0" w:space="0" w:color="auto"/>
            <w:bottom w:val="none" w:sz="0" w:space="0" w:color="auto"/>
            <w:right w:val="none" w:sz="0" w:space="0" w:color="auto"/>
          </w:divBdr>
        </w:div>
        <w:div w:id="988366785">
          <w:marLeft w:val="0"/>
          <w:marRight w:val="0"/>
          <w:marTop w:val="0"/>
          <w:marBottom w:val="0"/>
          <w:divBdr>
            <w:top w:val="none" w:sz="0" w:space="0" w:color="auto"/>
            <w:left w:val="none" w:sz="0" w:space="0" w:color="auto"/>
            <w:bottom w:val="none" w:sz="0" w:space="0" w:color="auto"/>
            <w:right w:val="none" w:sz="0" w:space="0" w:color="auto"/>
          </w:divBdr>
        </w:div>
        <w:div w:id="1164932433">
          <w:marLeft w:val="0"/>
          <w:marRight w:val="0"/>
          <w:marTop w:val="0"/>
          <w:marBottom w:val="0"/>
          <w:divBdr>
            <w:top w:val="none" w:sz="0" w:space="0" w:color="auto"/>
            <w:left w:val="none" w:sz="0" w:space="0" w:color="auto"/>
            <w:bottom w:val="none" w:sz="0" w:space="0" w:color="auto"/>
            <w:right w:val="none" w:sz="0" w:space="0" w:color="auto"/>
          </w:divBdr>
        </w:div>
        <w:div w:id="1228763968">
          <w:marLeft w:val="0"/>
          <w:marRight w:val="0"/>
          <w:marTop w:val="0"/>
          <w:marBottom w:val="0"/>
          <w:divBdr>
            <w:top w:val="none" w:sz="0" w:space="0" w:color="auto"/>
            <w:left w:val="none" w:sz="0" w:space="0" w:color="auto"/>
            <w:bottom w:val="none" w:sz="0" w:space="0" w:color="auto"/>
            <w:right w:val="none" w:sz="0" w:space="0" w:color="auto"/>
          </w:divBdr>
        </w:div>
        <w:div w:id="119152855">
          <w:marLeft w:val="0"/>
          <w:marRight w:val="0"/>
          <w:marTop w:val="0"/>
          <w:marBottom w:val="0"/>
          <w:divBdr>
            <w:top w:val="none" w:sz="0" w:space="0" w:color="auto"/>
            <w:left w:val="none" w:sz="0" w:space="0" w:color="auto"/>
            <w:bottom w:val="none" w:sz="0" w:space="0" w:color="auto"/>
            <w:right w:val="none" w:sz="0" w:space="0" w:color="auto"/>
          </w:divBdr>
        </w:div>
      </w:divsChild>
    </w:div>
    <w:div w:id="1515998364">
      <w:bodyDiv w:val="1"/>
      <w:marLeft w:val="0"/>
      <w:marRight w:val="0"/>
      <w:marTop w:val="0"/>
      <w:marBottom w:val="0"/>
      <w:divBdr>
        <w:top w:val="none" w:sz="0" w:space="0" w:color="auto"/>
        <w:left w:val="none" w:sz="0" w:space="0" w:color="auto"/>
        <w:bottom w:val="none" w:sz="0" w:space="0" w:color="auto"/>
        <w:right w:val="none" w:sz="0" w:space="0" w:color="auto"/>
      </w:divBdr>
    </w:div>
    <w:div w:id="1530952477">
      <w:bodyDiv w:val="1"/>
      <w:marLeft w:val="0"/>
      <w:marRight w:val="0"/>
      <w:marTop w:val="0"/>
      <w:marBottom w:val="0"/>
      <w:divBdr>
        <w:top w:val="none" w:sz="0" w:space="0" w:color="auto"/>
        <w:left w:val="none" w:sz="0" w:space="0" w:color="auto"/>
        <w:bottom w:val="none" w:sz="0" w:space="0" w:color="auto"/>
        <w:right w:val="none" w:sz="0" w:space="0" w:color="auto"/>
      </w:divBdr>
    </w:div>
    <w:div w:id="1551961699">
      <w:bodyDiv w:val="1"/>
      <w:marLeft w:val="0"/>
      <w:marRight w:val="0"/>
      <w:marTop w:val="0"/>
      <w:marBottom w:val="0"/>
      <w:divBdr>
        <w:top w:val="none" w:sz="0" w:space="0" w:color="auto"/>
        <w:left w:val="none" w:sz="0" w:space="0" w:color="auto"/>
        <w:bottom w:val="none" w:sz="0" w:space="0" w:color="auto"/>
        <w:right w:val="none" w:sz="0" w:space="0" w:color="auto"/>
      </w:divBdr>
    </w:div>
    <w:div w:id="1592543934">
      <w:bodyDiv w:val="1"/>
      <w:marLeft w:val="0"/>
      <w:marRight w:val="0"/>
      <w:marTop w:val="0"/>
      <w:marBottom w:val="0"/>
      <w:divBdr>
        <w:top w:val="none" w:sz="0" w:space="0" w:color="auto"/>
        <w:left w:val="none" w:sz="0" w:space="0" w:color="auto"/>
        <w:bottom w:val="none" w:sz="0" w:space="0" w:color="auto"/>
        <w:right w:val="none" w:sz="0" w:space="0" w:color="auto"/>
      </w:divBdr>
    </w:div>
    <w:div w:id="1630671064">
      <w:bodyDiv w:val="1"/>
      <w:marLeft w:val="0"/>
      <w:marRight w:val="0"/>
      <w:marTop w:val="0"/>
      <w:marBottom w:val="0"/>
      <w:divBdr>
        <w:top w:val="none" w:sz="0" w:space="0" w:color="auto"/>
        <w:left w:val="none" w:sz="0" w:space="0" w:color="auto"/>
        <w:bottom w:val="none" w:sz="0" w:space="0" w:color="auto"/>
        <w:right w:val="none" w:sz="0" w:space="0" w:color="auto"/>
      </w:divBdr>
    </w:div>
    <w:div w:id="1674644567">
      <w:bodyDiv w:val="1"/>
      <w:marLeft w:val="0"/>
      <w:marRight w:val="0"/>
      <w:marTop w:val="0"/>
      <w:marBottom w:val="0"/>
      <w:divBdr>
        <w:top w:val="none" w:sz="0" w:space="0" w:color="auto"/>
        <w:left w:val="none" w:sz="0" w:space="0" w:color="auto"/>
        <w:bottom w:val="none" w:sz="0" w:space="0" w:color="auto"/>
        <w:right w:val="none" w:sz="0" w:space="0" w:color="auto"/>
      </w:divBdr>
    </w:div>
    <w:div w:id="1735394995">
      <w:bodyDiv w:val="1"/>
      <w:marLeft w:val="0"/>
      <w:marRight w:val="0"/>
      <w:marTop w:val="0"/>
      <w:marBottom w:val="0"/>
      <w:divBdr>
        <w:top w:val="none" w:sz="0" w:space="0" w:color="auto"/>
        <w:left w:val="none" w:sz="0" w:space="0" w:color="auto"/>
        <w:bottom w:val="none" w:sz="0" w:space="0" w:color="auto"/>
        <w:right w:val="none" w:sz="0" w:space="0" w:color="auto"/>
      </w:divBdr>
    </w:div>
    <w:div w:id="1857189129">
      <w:bodyDiv w:val="1"/>
      <w:marLeft w:val="0"/>
      <w:marRight w:val="0"/>
      <w:marTop w:val="0"/>
      <w:marBottom w:val="0"/>
      <w:divBdr>
        <w:top w:val="none" w:sz="0" w:space="0" w:color="auto"/>
        <w:left w:val="none" w:sz="0" w:space="0" w:color="auto"/>
        <w:bottom w:val="none" w:sz="0" w:space="0" w:color="auto"/>
        <w:right w:val="none" w:sz="0" w:space="0" w:color="auto"/>
      </w:divBdr>
    </w:div>
    <w:div w:id="1913998760">
      <w:bodyDiv w:val="1"/>
      <w:marLeft w:val="0"/>
      <w:marRight w:val="0"/>
      <w:marTop w:val="0"/>
      <w:marBottom w:val="0"/>
      <w:divBdr>
        <w:top w:val="none" w:sz="0" w:space="0" w:color="auto"/>
        <w:left w:val="none" w:sz="0" w:space="0" w:color="auto"/>
        <w:bottom w:val="none" w:sz="0" w:space="0" w:color="auto"/>
        <w:right w:val="none" w:sz="0" w:space="0" w:color="auto"/>
      </w:divBdr>
    </w:div>
    <w:div w:id="1934239322">
      <w:bodyDiv w:val="1"/>
      <w:marLeft w:val="0"/>
      <w:marRight w:val="0"/>
      <w:marTop w:val="0"/>
      <w:marBottom w:val="0"/>
      <w:divBdr>
        <w:top w:val="none" w:sz="0" w:space="0" w:color="auto"/>
        <w:left w:val="none" w:sz="0" w:space="0" w:color="auto"/>
        <w:bottom w:val="none" w:sz="0" w:space="0" w:color="auto"/>
        <w:right w:val="none" w:sz="0" w:space="0" w:color="auto"/>
      </w:divBdr>
    </w:div>
    <w:div w:id="2044404998">
      <w:bodyDiv w:val="1"/>
      <w:marLeft w:val="0"/>
      <w:marRight w:val="0"/>
      <w:marTop w:val="0"/>
      <w:marBottom w:val="0"/>
      <w:divBdr>
        <w:top w:val="none" w:sz="0" w:space="0" w:color="auto"/>
        <w:left w:val="none" w:sz="0" w:space="0" w:color="auto"/>
        <w:bottom w:val="none" w:sz="0" w:space="0" w:color="auto"/>
        <w:right w:val="none" w:sz="0" w:space="0" w:color="auto"/>
      </w:divBdr>
    </w:div>
    <w:div w:id="2052535797">
      <w:bodyDiv w:val="1"/>
      <w:marLeft w:val="0"/>
      <w:marRight w:val="0"/>
      <w:marTop w:val="0"/>
      <w:marBottom w:val="0"/>
      <w:divBdr>
        <w:top w:val="none" w:sz="0" w:space="0" w:color="auto"/>
        <w:left w:val="none" w:sz="0" w:space="0" w:color="auto"/>
        <w:bottom w:val="none" w:sz="0" w:space="0" w:color="auto"/>
        <w:right w:val="none" w:sz="0" w:space="0" w:color="auto"/>
      </w:divBdr>
    </w:div>
    <w:div w:id="2063475616">
      <w:bodyDiv w:val="1"/>
      <w:marLeft w:val="0"/>
      <w:marRight w:val="0"/>
      <w:marTop w:val="0"/>
      <w:marBottom w:val="0"/>
      <w:divBdr>
        <w:top w:val="none" w:sz="0" w:space="0" w:color="auto"/>
        <w:left w:val="none" w:sz="0" w:space="0" w:color="auto"/>
        <w:bottom w:val="none" w:sz="0" w:space="0" w:color="auto"/>
        <w:right w:val="none" w:sz="0" w:space="0" w:color="auto"/>
      </w:divBdr>
    </w:div>
    <w:div w:id="2070684684">
      <w:bodyDiv w:val="1"/>
      <w:marLeft w:val="0"/>
      <w:marRight w:val="0"/>
      <w:marTop w:val="0"/>
      <w:marBottom w:val="0"/>
      <w:divBdr>
        <w:top w:val="none" w:sz="0" w:space="0" w:color="auto"/>
        <w:left w:val="none" w:sz="0" w:space="0" w:color="auto"/>
        <w:bottom w:val="none" w:sz="0" w:space="0" w:color="auto"/>
        <w:right w:val="none" w:sz="0" w:space="0" w:color="auto"/>
      </w:divBdr>
    </w:div>
    <w:div w:id="207088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atutes.capitol.texas.gov/Docs/TX/htm/TX.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CPA</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Alvarez</dc:creator>
  <cp:keywords/>
  <dc:description/>
  <cp:lastModifiedBy>Frank Alvarez</cp:lastModifiedBy>
  <cp:revision>2</cp:revision>
  <dcterms:created xsi:type="dcterms:W3CDTF">2025-11-23T02:02:00Z</dcterms:created>
  <dcterms:modified xsi:type="dcterms:W3CDTF">2025-11-23T02:02:00Z</dcterms:modified>
</cp:coreProperties>
</file>